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8E6D9" w14:textId="47BFD517" w:rsidR="00575545" w:rsidRPr="007C430D" w:rsidRDefault="00575545" w:rsidP="007C430D">
      <w:pPr>
        <w:tabs>
          <w:tab w:val="left" w:pos="3213"/>
        </w:tabs>
        <w:spacing w:line="276" w:lineRule="auto"/>
        <w:jc w:val="center"/>
        <w:rPr>
          <w:sz w:val="36"/>
          <w:szCs w:val="36"/>
        </w:rPr>
      </w:pPr>
      <w:r w:rsidRPr="007C430D">
        <w:rPr>
          <w:sz w:val="36"/>
          <w:szCs w:val="36"/>
        </w:rPr>
        <w:t>Il Dio del Nulla</w:t>
      </w:r>
    </w:p>
    <w:p w14:paraId="726CEA45" w14:textId="77777777" w:rsidR="00575545" w:rsidRDefault="00575545" w:rsidP="006F0002">
      <w:pPr>
        <w:tabs>
          <w:tab w:val="left" w:pos="3213"/>
        </w:tabs>
        <w:spacing w:line="276" w:lineRule="auto"/>
        <w:jc w:val="both"/>
        <w:rPr>
          <w:sz w:val="20"/>
        </w:rPr>
      </w:pPr>
    </w:p>
    <w:p w14:paraId="78D38C1C" w14:textId="77777777" w:rsidR="007C430D" w:rsidRPr="0024189F" w:rsidRDefault="007C430D" w:rsidP="006F0002">
      <w:pPr>
        <w:tabs>
          <w:tab w:val="left" w:pos="3213"/>
        </w:tabs>
        <w:spacing w:line="276" w:lineRule="auto"/>
        <w:jc w:val="both"/>
        <w:rPr>
          <w:sz w:val="20"/>
        </w:rPr>
      </w:pPr>
      <w:bookmarkStart w:id="0" w:name="_GoBack"/>
      <w:bookmarkEnd w:id="0"/>
    </w:p>
    <w:p w14:paraId="6373F436" w14:textId="754DE10E" w:rsidR="00575545" w:rsidRDefault="00575545" w:rsidP="007C430D">
      <w:pPr>
        <w:tabs>
          <w:tab w:val="left" w:pos="3213"/>
        </w:tabs>
        <w:spacing w:line="276" w:lineRule="auto"/>
        <w:jc w:val="right"/>
        <w:rPr>
          <w:sz w:val="20"/>
        </w:rPr>
      </w:pPr>
      <w:r w:rsidRPr="0024189F">
        <w:rPr>
          <w:sz w:val="20"/>
        </w:rPr>
        <w:t>«</w:t>
      </w:r>
      <w:r w:rsidRPr="0024189F">
        <w:rPr>
          <w:i/>
          <w:sz w:val="20"/>
        </w:rPr>
        <w:t>Quando San Paolo vide il nulla, allora vide Dio</w:t>
      </w:r>
      <w:r w:rsidRPr="0024189F">
        <w:rPr>
          <w:sz w:val="20"/>
        </w:rPr>
        <w:t>»</w:t>
      </w:r>
      <w:r w:rsidRPr="0024189F">
        <w:rPr>
          <w:rStyle w:val="Rimandonotaapidipagina"/>
          <w:sz w:val="20"/>
        </w:rPr>
        <w:footnoteReference w:id="1"/>
      </w:r>
    </w:p>
    <w:p w14:paraId="3967C38C" w14:textId="77777777" w:rsidR="007C430D" w:rsidRPr="0024189F" w:rsidRDefault="007C430D" w:rsidP="006F0002">
      <w:pPr>
        <w:tabs>
          <w:tab w:val="left" w:pos="3213"/>
        </w:tabs>
        <w:spacing w:line="276" w:lineRule="auto"/>
        <w:jc w:val="both"/>
        <w:rPr>
          <w:sz w:val="20"/>
        </w:rPr>
      </w:pPr>
    </w:p>
    <w:p w14:paraId="726CA317" w14:textId="77777777" w:rsidR="00575545" w:rsidRPr="0024189F" w:rsidRDefault="00575545" w:rsidP="006F0002">
      <w:pPr>
        <w:tabs>
          <w:tab w:val="left" w:pos="3213"/>
        </w:tabs>
        <w:spacing w:line="276" w:lineRule="auto"/>
        <w:jc w:val="both"/>
        <w:rPr>
          <w:sz w:val="22"/>
          <w:szCs w:val="22"/>
        </w:rPr>
      </w:pPr>
    </w:p>
    <w:p w14:paraId="4CB9A3A3" w14:textId="77777777" w:rsidR="00575545" w:rsidRPr="0024189F" w:rsidRDefault="00575545" w:rsidP="006F0002">
      <w:pPr>
        <w:tabs>
          <w:tab w:val="left" w:pos="3213"/>
        </w:tabs>
        <w:spacing w:line="276" w:lineRule="auto"/>
        <w:jc w:val="both"/>
        <w:rPr>
          <w:sz w:val="22"/>
          <w:szCs w:val="22"/>
        </w:rPr>
      </w:pPr>
      <w:r w:rsidRPr="0024189F">
        <w:rPr>
          <w:sz w:val="22"/>
          <w:szCs w:val="22"/>
        </w:rPr>
        <w:t xml:space="preserve">«Sarebbe sin troppo facile constatare che, se per ipotesi, potessimo leggere qualunque testo dell’Antico Testamento senza doverlo inquadrare nella tradizione religiosa che ce lo ha trasmesso come Sacra Scrittura (...) con tutta probabilità dovremmo onestamente ammettere che </w:t>
      </w:r>
      <w:r w:rsidRPr="0024189F">
        <w:rPr>
          <w:i/>
          <w:sz w:val="22"/>
          <w:szCs w:val="22"/>
        </w:rPr>
        <w:t>nessuna sua pagina suppone una concezione monoteistica della divinità</w:t>
      </w:r>
      <w:r w:rsidRPr="0024189F">
        <w:rPr>
          <w:sz w:val="22"/>
          <w:szCs w:val="22"/>
        </w:rPr>
        <w:t>»</w:t>
      </w:r>
      <w:r w:rsidRPr="0024189F">
        <w:rPr>
          <w:rStyle w:val="Rimandonotaapidipagina"/>
          <w:sz w:val="22"/>
          <w:szCs w:val="22"/>
        </w:rPr>
        <w:footnoteReference w:id="2"/>
      </w:r>
      <w:r w:rsidRPr="0024189F">
        <w:rPr>
          <w:sz w:val="22"/>
          <w:szCs w:val="22"/>
        </w:rPr>
        <w:t xml:space="preserve">. </w:t>
      </w:r>
    </w:p>
    <w:p w14:paraId="08C78ED7" w14:textId="70BFAFBD" w:rsidR="00575545" w:rsidRPr="0024189F" w:rsidRDefault="00575545" w:rsidP="006F0002">
      <w:pPr>
        <w:tabs>
          <w:tab w:val="left" w:pos="3213"/>
        </w:tabs>
        <w:spacing w:line="276" w:lineRule="auto"/>
        <w:jc w:val="both"/>
        <w:rPr>
          <w:sz w:val="22"/>
          <w:szCs w:val="22"/>
        </w:rPr>
      </w:pPr>
      <w:r w:rsidRPr="0024189F">
        <w:rPr>
          <w:sz w:val="22"/>
          <w:szCs w:val="22"/>
        </w:rPr>
        <w:t xml:space="preserve">Esiste </w:t>
      </w:r>
      <w:r w:rsidR="003110F3">
        <w:rPr>
          <w:sz w:val="22"/>
          <w:szCs w:val="22"/>
        </w:rPr>
        <w:t>piuttosto</w:t>
      </w:r>
      <w:r w:rsidR="00BC763A">
        <w:rPr>
          <w:sz w:val="22"/>
          <w:szCs w:val="22"/>
        </w:rPr>
        <w:t>,</w:t>
      </w:r>
      <w:r w:rsidRPr="0024189F">
        <w:rPr>
          <w:sz w:val="22"/>
          <w:szCs w:val="22"/>
        </w:rPr>
        <w:t xml:space="preserve"> secondo </w:t>
      </w:r>
      <w:r w:rsidR="00C749EB">
        <w:rPr>
          <w:sz w:val="22"/>
          <w:szCs w:val="22"/>
        </w:rPr>
        <w:t>l’autore</w:t>
      </w:r>
      <w:r w:rsidR="00BC763A">
        <w:rPr>
          <w:sz w:val="22"/>
          <w:szCs w:val="22"/>
        </w:rPr>
        <w:t xml:space="preserve"> -</w:t>
      </w:r>
      <w:r w:rsidRPr="0024189F">
        <w:rPr>
          <w:sz w:val="22"/>
          <w:szCs w:val="22"/>
        </w:rPr>
        <w:t xml:space="preserve"> docente di esegesi dell’Antico Testamento alla Pontificia Università Gregoriana - un approccio «per così dire sistematico, o confessionale, che procede a un’interpretazione del testo </w:t>
      </w:r>
      <w:r w:rsidRPr="0024189F">
        <w:rPr>
          <w:i/>
          <w:sz w:val="22"/>
          <w:szCs w:val="22"/>
        </w:rPr>
        <w:t>che deve rientrare necessariamente</w:t>
      </w:r>
      <w:r w:rsidRPr="0024189F">
        <w:rPr>
          <w:sz w:val="22"/>
          <w:szCs w:val="22"/>
        </w:rPr>
        <w:t xml:space="preserve"> in un quadro monoteista»</w:t>
      </w:r>
      <w:r w:rsidRPr="0024189F">
        <w:rPr>
          <w:rStyle w:val="Rimandonotaapidipagina"/>
          <w:sz w:val="22"/>
          <w:szCs w:val="22"/>
        </w:rPr>
        <w:footnoteReference w:id="3"/>
      </w:r>
      <w:r w:rsidRPr="0024189F">
        <w:rPr>
          <w:sz w:val="22"/>
          <w:szCs w:val="22"/>
        </w:rPr>
        <w:t xml:space="preserve">; vale a dire che esiste una </w:t>
      </w:r>
      <w:r w:rsidR="003110F3">
        <w:rPr>
          <w:sz w:val="22"/>
          <w:szCs w:val="22"/>
        </w:rPr>
        <w:t xml:space="preserve">diffusa </w:t>
      </w:r>
      <w:r w:rsidRPr="0024189F">
        <w:rPr>
          <w:sz w:val="22"/>
          <w:szCs w:val="22"/>
        </w:rPr>
        <w:t xml:space="preserve">lettura </w:t>
      </w:r>
      <w:r w:rsidR="004D1280">
        <w:rPr>
          <w:sz w:val="22"/>
          <w:szCs w:val="22"/>
        </w:rPr>
        <w:t>fideistica</w:t>
      </w:r>
      <w:r w:rsidRPr="0024189F">
        <w:rPr>
          <w:sz w:val="22"/>
          <w:szCs w:val="22"/>
        </w:rPr>
        <w:t xml:space="preserve"> </w:t>
      </w:r>
      <w:r w:rsidR="00C749EB">
        <w:rPr>
          <w:sz w:val="22"/>
          <w:szCs w:val="22"/>
        </w:rPr>
        <w:t>che “trova” n</w:t>
      </w:r>
      <w:r w:rsidR="00C749EB" w:rsidRPr="0024189F">
        <w:rPr>
          <w:sz w:val="22"/>
          <w:szCs w:val="22"/>
        </w:rPr>
        <w:t xml:space="preserve">el testo biblico </w:t>
      </w:r>
      <w:r w:rsidRPr="0024189F">
        <w:rPr>
          <w:sz w:val="22"/>
          <w:szCs w:val="22"/>
        </w:rPr>
        <w:t>il monoteismo ch</w:t>
      </w:r>
      <w:r w:rsidR="004D1280">
        <w:rPr>
          <w:sz w:val="22"/>
          <w:szCs w:val="22"/>
        </w:rPr>
        <w:t xml:space="preserve">e </w:t>
      </w:r>
      <w:r w:rsidR="00494926">
        <w:rPr>
          <w:sz w:val="22"/>
          <w:szCs w:val="22"/>
        </w:rPr>
        <w:t>vuole</w:t>
      </w:r>
      <w:r w:rsidRPr="0024189F">
        <w:rPr>
          <w:sz w:val="22"/>
          <w:szCs w:val="22"/>
        </w:rPr>
        <w:t xml:space="preserve"> trovarci</w:t>
      </w:r>
      <w:r w:rsidR="00C749EB">
        <w:rPr>
          <w:sz w:val="22"/>
          <w:szCs w:val="22"/>
        </w:rPr>
        <w:t>,</w:t>
      </w:r>
      <w:r w:rsidR="00494926">
        <w:rPr>
          <w:sz w:val="22"/>
          <w:szCs w:val="22"/>
        </w:rPr>
        <w:t xml:space="preserve"> anche se </w:t>
      </w:r>
      <w:r w:rsidR="00A72E32">
        <w:rPr>
          <w:i/>
          <w:sz w:val="22"/>
          <w:szCs w:val="22"/>
        </w:rPr>
        <w:t xml:space="preserve">nessuna sua pagina </w:t>
      </w:r>
      <w:r w:rsidR="004D1280">
        <w:rPr>
          <w:sz w:val="22"/>
          <w:szCs w:val="22"/>
        </w:rPr>
        <w:t>implichi</w:t>
      </w:r>
      <w:r w:rsidR="00494926">
        <w:rPr>
          <w:i/>
          <w:sz w:val="22"/>
          <w:szCs w:val="22"/>
        </w:rPr>
        <w:t xml:space="preserve"> </w:t>
      </w:r>
      <w:r w:rsidR="00494926" w:rsidRPr="00494926">
        <w:rPr>
          <w:sz w:val="22"/>
          <w:szCs w:val="22"/>
        </w:rPr>
        <w:t xml:space="preserve">che </w:t>
      </w:r>
      <w:r w:rsidR="00A27F0B">
        <w:rPr>
          <w:sz w:val="22"/>
          <w:szCs w:val="22"/>
        </w:rPr>
        <w:t xml:space="preserve">esso </w:t>
      </w:r>
      <w:r w:rsidR="00494926" w:rsidRPr="00494926">
        <w:rPr>
          <w:sz w:val="22"/>
          <w:szCs w:val="22"/>
        </w:rPr>
        <w:t>ci sia</w:t>
      </w:r>
      <w:r w:rsidR="00A27F0B">
        <w:rPr>
          <w:sz w:val="22"/>
          <w:szCs w:val="22"/>
        </w:rPr>
        <w:t xml:space="preserve"> effettivamente</w:t>
      </w:r>
      <w:r w:rsidR="00494926" w:rsidRPr="00494926">
        <w:rPr>
          <w:sz w:val="22"/>
          <w:szCs w:val="22"/>
        </w:rPr>
        <w:t>.</w:t>
      </w:r>
    </w:p>
    <w:p w14:paraId="6ABF93C9" w14:textId="59B0E111" w:rsidR="00575545" w:rsidRPr="0024189F" w:rsidRDefault="00575545" w:rsidP="006F0002">
      <w:pPr>
        <w:tabs>
          <w:tab w:val="left" w:pos="3213"/>
        </w:tabs>
        <w:spacing w:line="276" w:lineRule="auto"/>
        <w:jc w:val="both"/>
        <w:rPr>
          <w:sz w:val="22"/>
          <w:szCs w:val="22"/>
        </w:rPr>
      </w:pPr>
      <w:r w:rsidRPr="0024189F">
        <w:rPr>
          <w:sz w:val="22"/>
          <w:szCs w:val="22"/>
        </w:rPr>
        <w:t xml:space="preserve">Abbiamo </w:t>
      </w:r>
      <w:r w:rsidR="003110F3">
        <w:rPr>
          <w:sz w:val="22"/>
          <w:szCs w:val="22"/>
        </w:rPr>
        <w:t xml:space="preserve">già </w:t>
      </w:r>
      <w:r w:rsidRPr="0024189F">
        <w:rPr>
          <w:sz w:val="22"/>
          <w:szCs w:val="22"/>
        </w:rPr>
        <w:t>ipotizzato in precedenza</w:t>
      </w:r>
      <w:r w:rsidRPr="0024189F">
        <w:rPr>
          <w:rStyle w:val="Rimandonotaapidipagina"/>
          <w:sz w:val="22"/>
          <w:szCs w:val="22"/>
        </w:rPr>
        <w:footnoteReference w:id="4"/>
      </w:r>
      <w:r w:rsidRPr="0024189F">
        <w:rPr>
          <w:sz w:val="22"/>
          <w:szCs w:val="22"/>
        </w:rPr>
        <w:t xml:space="preserve"> che nella Bibbia ebraica, a fronte di una monolatrìa</w:t>
      </w:r>
      <w:r w:rsidRPr="0024189F">
        <w:rPr>
          <w:rStyle w:val="Rimandonotaapidipagina"/>
          <w:sz w:val="22"/>
          <w:szCs w:val="22"/>
        </w:rPr>
        <w:footnoteReference w:id="5"/>
      </w:r>
      <w:r w:rsidRPr="0024189F">
        <w:rPr>
          <w:sz w:val="22"/>
          <w:szCs w:val="22"/>
        </w:rPr>
        <w:t xml:space="preserve"> evidente, non sia </w:t>
      </w:r>
      <w:r w:rsidR="007E53E8">
        <w:rPr>
          <w:sz w:val="22"/>
          <w:szCs w:val="22"/>
        </w:rPr>
        <w:t>affatto certa la presenza</w:t>
      </w:r>
      <w:r w:rsidR="00BC763A">
        <w:rPr>
          <w:sz w:val="22"/>
          <w:szCs w:val="22"/>
        </w:rPr>
        <w:t xml:space="preserve"> </w:t>
      </w:r>
      <w:r w:rsidRPr="0024189F">
        <w:rPr>
          <w:sz w:val="22"/>
          <w:szCs w:val="22"/>
        </w:rPr>
        <w:t xml:space="preserve">di </w:t>
      </w:r>
      <w:r w:rsidR="007E53E8">
        <w:rPr>
          <w:sz w:val="22"/>
          <w:szCs w:val="22"/>
        </w:rPr>
        <w:t xml:space="preserve">un effettivo </w:t>
      </w:r>
      <w:r w:rsidRPr="0024189F">
        <w:rPr>
          <w:sz w:val="22"/>
          <w:szCs w:val="22"/>
        </w:rPr>
        <w:t xml:space="preserve">monoteismo; </w:t>
      </w:r>
      <w:r w:rsidR="006D0D9F" w:rsidRPr="0024189F">
        <w:rPr>
          <w:sz w:val="22"/>
          <w:szCs w:val="22"/>
        </w:rPr>
        <w:t>come ha sostenuto Carlo Enzo, noto biblista, «il monoteismo si forma negli ambiti della filosofia e della teologia, estranei alla mentalità biblica»</w:t>
      </w:r>
      <w:r w:rsidR="006D0D9F" w:rsidRPr="0024189F">
        <w:rPr>
          <w:rStyle w:val="Rimandonotaapidipagina"/>
          <w:rFonts w:eastAsia="Lucida Sans Unicode"/>
          <w:sz w:val="22"/>
          <w:szCs w:val="22"/>
        </w:rPr>
        <w:footnoteReference w:id="6"/>
      </w:r>
      <w:r w:rsidR="006D0D9F" w:rsidRPr="0024189F">
        <w:rPr>
          <w:sz w:val="22"/>
          <w:szCs w:val="22"/>
        </w:rPr>
        <w:t>. Q</w:t>
      </w:r>
      <w:r w:rsidRPr="0024189F">
        <w:rPr>
          <w:sz w:val="22"/>
          <w:szCs w:val="22"/>
        </w:rPr>
        <w:t xml:space="preserve">uesto aspetto, ovviamente molto dibattuto, </w:t>
      </w:r>
      <w:r w:rsidR="003110F3">
        <w:rPr>
          <w:sz w:val="22"/>
          <w:szCs w:val="22"/>
        </w:rPr>
        <w:t>ci porta</w:t>
      </w:r>
      <w:r w:rsidR="006D0D9F" w:rsidRPr="0024189F">
        <w:rPr>
          <w:sz w:val="22"/>
          <w:szCs w:val="22"/>
        </w:rPr>
        <w:t xml:space="preserve"> ad ipotizzare</w:t>
      </w:r>
      <w:r w:rsidRPr="0024189F">
        <w:rPr>
          <w:sz w:val="22"/>
          <w:szCs w:val="22"/>
        </w:rPr>
        <w:t xml:space="preserve"> che il presunto monoteismo biblico, nel senso </w:t>
      </w:r>
      <w:r w:rsidR="00494926">
        <w:rPr>
          <w:sz w:val="22"/>
          <w:szCs w:val="22"/>
        </w:rPr>
        <w:t>a</w:t>
      </w:r>
      <w:r w:rsidRPr="0024189F">
        <w:rPr>
          <w:sz w:val="22"/>
          <w:szCs w:val="22"/>
        </w:rPr>
        <w:t xml:space="preserve"> noi oggi </w:t>
      </w:r>
      <w:r w:rsidR="00494926">
        <w:rPr>
          <w:sz w:val="22"/>
          <w:szCs w:val="22"/>
        </w:rPr>
        <w:t>noto</w:t>
      </w:r>
      <w:r w:rsidRPr="0024189F">
        <w:rPr>
          <w:sz w:val="22"/>
          <w:szCs w:val="22"/>
        </w:rPr>
        <w:t xml:space="preserve">, </w:t>
      </w:r>
      <w:r w:rsidR="003110F3">
        <w:rPr>
          <w:sz w:val="22"/>
          <w:szCs w:val="22"/>
        </w:rPr>
        <w:t>non sia insito nel testo, ma derivi</w:t>
      </w:r>
      <w:r w:rsidRPr="0024189F">
        <w:rPr>
          <w:sz w:val="22"/>
          <w:szCs w:val="22"/>
        </w:rPr>
        <w:t xml:space="preserve"> </w:t>
      </w:r>
      <w:r w:rsidR="003110F3">
        <w:rPr>
          <w:sz w:val="22"/>
          <w:szCs w:val="22"/>
        </w:rPr>
        <w:t>d</w:t>
      </w:r>
      <w:r w:rsidRPr="0024189F">
        <w:rPr>
          <w:sz w:val="22"/>
          <w:szCs w:val="22"/>
        </w:rPr>
        <w:t>a interpreta</w:t>
      </w:r>
      <w:r w:rsidR="006D0D9F" w:rsidRPr="0024189F">
        <w:rPr>
          <w:sz w:val="22"/>
          <w:szCs w:val="22"/>
        </w:rPr>
        <w:t>zioni</w:t>
      </w:r>
      <w:r w:rsidRPr="0024189F">
        <w:rPr>
          <w:sz w:val="22"/>
          <w:szCs w:val="22"/>
        </w:rPr>
        <w:t xml:space="preserve"> </w:t>
      </w:r>
      <w:r w:rsidR="003110F3">
        <w:rPr>
          <w:sz w:val="22"/>
          <w:szCs w:val="22"/>
        </w:rPr>
        <w:t xml:space="preserve">più </w:t>
      </w:r>
      <w:r w:rsidRPr="0024189F">
        <w:rPr>
          <w:sz w:val="22"/>
          <w:szCs w:val="22"/>
        </w:rPr>
        <w:t xml:space="preserve">tarde e diverse da quelle </w:t>
      </w:r>
      <w:r w:rsidR="00494926">
        <w:rPr>
          <w:sz w:val="22"/>
          <w:szCs w:val="22"/>
        </w:rPr>
        <w:t xml:space="preserve">originali </w:t>
      </w:r>
      <w:r w:rsidR="007B0B17">
        <w:rPr>
          <w:sz w:val="22"/>
          <w:szCs w:val="22"/>
        </w:rPr>
        <w:t>degli estensori</w:t>
      </w:r>
      <w:r w:rsidR="00494926">
        <w:rPr>
          <w:sz w:val="22"/>
          <w:szCs w:val="22"/>
        </w:rPr>
        <w:t xml:space="preserve"> </w:t>
      </w:r>
      <w:r w:rsidR="007B0B17">
        <w:rPr>
          <w:sz w:val="22"/>
          <w:szCs w:val="22"/>
        </w:rPr>
        <w:t>giudaici</w:t>
      </w:r>
      <w:r w:rsidRPr="0024189F">
        <w:rPr>
          <w:sz w:val="22"/>
          <w:szCs w:val="22"/>
        </w:rPr>
        <w:t xml:space="preserve">. </w:t>
      </w:r>
    </w:p>
    <w:p w14:paraId="52958360" w14:textId="77777777" w:rsidR="000B0A0E" w:rsidRPr="0024189F" w:rsidRDefault="000B0A0E" w:rsidP="006F0002">
      <w:pPr>
        <w:spacing w:line="276" w:lineRule="auto"/>
      </w:pPr>
    </w:p>
    <w:p w14:paraId="4CDDCF4B" w14:textId="77777777" w:rsidR="00575545" w:rsidRPr="0024189F" w:rsidRDefault="00575545" w:rsidP="006F0002">
      <w:pPr>
        <w:tabs>
          <w:tab w:val="left" w:pos="3213"/>
        </w:tabs>
        <w:spacing w:line="276" w:lineRule="auto"/>
        <w:rPr>
          <w:sz w:val="20"/>
        </w:rPr>
      </w:pPr>
      <w:r w:rsidRPr="0024189F">
        <w:rPr>
          <w:i/>
          <w:sz w:val="22"/>
          <w:szCs w:val="22"/>
        </w:rPr>
        <w:t>Da Platone a Filone</w:t>
      </w:r>
    </w:p>
    <w:p w14:paraId="74664CC8" w14:textId="77777777" w:rsidR="00575545" w:rsidRPr="0024189F" w:rsidRDefault="00575545" w:rsidP="006F0002">
      <w:pPr>
        <w:tabs>
          <w:tab w:val="left" w:pos="3213"/>
        </w:tabs>
        <w:spacing w:line="276" w:lineRule="auto"/>
        <w:jc w:val="both"/>
        <w:rPr>
          <w:sz w:val="22"/>
          <w:szCs w:val="22"/>
        </w:rPr>
      </w:pPr>
    </w:p>
    <w:p w14:paraId="139C7B03" w14:textId="1C7B7FBC" w:rsidR="00575545" w:rsidRPr="0024189F" w:rsidRDefault="006D0D9F" w:rsidP="006F0002">
      <w:pPr>
        <w:spacing w:line="276" w:lineRule="auto"/>
        <w:jc w:val="both"/>
        <w:rPr>
          <w:sz w:val="22"/>
          <w:szCs w:val="22"/>
        </w:rPr>
      </w:pPr>
      <w:r w:rsidRPr="0024189F">
        <w:rPr>
          <w:sz w:val="22"/>
          <w:szCs w:val="22"/>
        </w:rPr>
        <w:t>Per approfondire</w:t>
      </w:r>
      <w:r w:rsidR="00575545" w:rsidRPr="0024189F">
        <w:rPr>
          <w:sz w:val="22"/>
          <w:szCs w:val="22"/>
        </w:rPr>
        <w:t xml:space="preserve"> la ricerca </w:t>
      </w:r>
      <w:r w:rsidRPr="0024189F">
        <w:rPr>
          <w:sz w:val="22"/>
          <w:szCs w:val="22"/>
        </w:rPr>
        <w:t xml:space="preserve">dovremmo </w:t>
      </w:r>
      <w:r w:rsidR="00575545" w:rsidRPr="0024189F">
        <w:rPr>
          <w:sz w:val="22"/>
          <w:szCs w:val="22"/>
        </w:rPr>
        <w:t>rifer</w:t>
      </w:r>
      <w:r w:rsidRPr="0024189F">
        <w:rPr>
          <w:sz w:val="22"/>
          <w:szCs w:val="22"/>
        </w:rPr>
        <w:t>irc</w:t>
      </w:r>
      <w:r w:rsidR="00575545" w:rsidRPr="0024189F">
        <w:rPr>
          <w:sz w:val="22"/>
          <w:szCs w:val="22"/>
        </w:rPr>
        <w:t>i in particolare all’interpretazione di Filone di</w:t>
      </w:r>
      <w:r w:rsidR="00C749EB">
        <w:rPr>
          <w:sz w:val="22"/>
          <w:szCs w:val="22"/>
        </w:rPr>
        <w:t xml:space="preserve"> </w:t>
      </w:r>
      <w:r w:rsidR="00447204">
        <w:rPr>
          <w:sz w:val="22"/>
          <w:szCs w:val="22"/>
        </w:rPr>
        <w:t>Alessandria (15 a.C.-45 d.C. c.c</w:t>
      </w:r>
      <w:r w:rsidR="00575545" w:rsidRPr="0024189F">
        <w:rPr>
          <w:sz w:val="22"/>
          <w:szCs w:val="22"/>
        </w:rPr>
        <w:t xml:space="preserve">a) </w:t>
      </w:r>
      <w:r w:rsidRPr="0024189F">
        <w:rPr>
          <w:sz w:val="22"/>
          <w:szCs w:val="22"/>
        </w:rPr>
        <w:t xml:space="preserve">- un filosofo ebreo di lingua e mentalità ellenistica - che </w:t>
      </w:r>
      <w:r w:rsidR="00575545" w:rsidRPr="0024189F">
        <w:rPr>
          <w:sz w:val="22"/>
          <w:szCs w:val="22"/>
        </w:rPr>
        <w:t>elabor</w:t>
      </w:r>
      <w:r w:rsidRPr="0024189F">
        <w:rPr>
          <w:sz w:val="22"/>
          <w:szCs w:val="22"/>
        </w:rPr>
        <w:t>ò l’idea</w:t>
      </w:r>
      <w:r w:rsidR="00575545" w:rsidRPr="0024189F">
        <w:rPr>
          <w:sz w:val="22"/>
          <w:szCs w:val="22"/>
        </w:rPr>
        <w:t xml:space="preserve"> di una “fusione” tra il lògos della tradizione platonica e l’</w:t>
      </w:r>
      <w:r w:rsidR="00575545" w:rsidRPr="0024189F">
        <w:rPr>
          <w:i/>
          <w:sz w:val="22"/>
          <w:szCs w:val="22"/>
        </w:rPr>
        <w:t>Elohim</w:t>
      </w:r>
      <w:r w:rsidRPr="0024189F">
        <w:rPr>
          <w:sz w:val="22"/>
          <w:szCs w:val="22"/>
        </w:rPr>
        <w:t xml:space="preserve"> biblico.</w:t>
      </w:r>
      <w:r w:rsidR="00575545" w:rsidRPr="0024189F">
        <w:rPr>
          <w:sz w:val="22"/>
          <w:szCs w:val="22"/>
        </w:rPr>
        <w:t xml:space="preserve"> </w:t>
      </w:r>
      <w:r w:rsidR="003110F3">
        <w:rPr>
          <w:sz w:val="22"/>
          <w:szCs w:val="22"/>
        </w:rPr>
        <w:t>Da</w:t>
      </w:r>
      <w:r w:rsidRPr="0024189F">
        <w:rPr>
          <w:sz w:val="22"/>
          <w:szCs w:val="22"/>
        </w:rPr>
        <w:t xml:space="preserve"> questa</w:t>
      </w:r>
      <w:r w:rsidR="00575545" w:rsidRPr="0024189F">
        <w:rPr>
          <w:sz w:val="22"/>
          <w:szCs w:val="22"/>
        </w:rPr>
        <w:t xml:space="preserve"> fusione e</w:t>
      </w:r>
      <w:r w:rsidR="00494926">
        <w:rPr>
          <w:sz w:val="22"/>
          <w:szCs w:val="22"/>
        </w:rPr>
        <w:t>mers</w:t>
      </w:r>
      <w:r w:rsidR="00575545" w:rsidRPr="0024189F">
        <w:rPr>
          <w:sz w:val="22"/>
          <w:szCs w:val="22"/>
        </w:rPr>
        <w:t>e l’effettiva ideazione di un unico principio creatore, sulla scorta dell’ente “unico” già delineato da Senofane</w:t>
      </w:r>
      <w:r w:rsidR="00575545" w:rsidRPr="0024189F">
        <w:rPr>
          <w:rStyle w:val="Rimandonotaapidipagina"/>
          <w:rFonts w:eastAsia="Lucida Sans Unicode"/>
          <w:sz w:val="22"/>
          <w:szCs w:val="22"/>
        </w:rPr>
        <w:footnoteReference w:id="7"/>
      </w:r>
      <w:r w:rsidR="00575545" w:rsidRPr="0024189F">
        <w:rPr>
          <w:sz w:val="22"/>
          <w:szCs w:val="22"/>
        </w:rPr>
        <w:t xml:space="preserve"> e </w:t>
      </w:r>
      <w:r w:rsidR="003110F3">
        <w:rPr>
          <w:sz w:val="22"/>
          <w:szCs w:val="22"/>
        </w:rPr>
        <w:t xml:space="preserve">da </w:t>
      </w:r>
      <w:r w:rsidR="00575545" w:rsidRPr="0024189F">
        <w:rPr>
          <w:sz w:val="22"/>
          <w:szCs w:val="22"/>
        </w:rPr>
        <w:t>Platone; qui troviamo il concetto di universo come unico «per analogia col modello, che è uno»</w:t>
      </w:r>
      <w:r w:rsidR="00575545" w:rsidRPr="0024189F">
        <w:rPr>
          <w:rStyle w:val="Rimandonotaapidipagina"/>
          <w:rFonts w:eastAsia="Lucida Sans Unicode"/>
          <w:sz w:val="22"/>
          <w:szCs w:val="22"/>
        </w:rPr>
        <w:footnoteReference w:id="8"/>
      </w:r>
      <w:r w:rsidR="00575545" w:rsidRPr="0024189F">
        <w:rPr>
          <w:sz w:val="22"/>
          <w:szCs w:val="22"/>
        </w:rPr>
        <w:t>.</w:t>
      </w:r>
    </w:p>
    <w:p w14:paraId="14F0E513" w14:textId="0553A340" w:rsidR="00575545" w:rsidRPr="0024189F" w:rsidRDefault="006D0D9F" w:rsidP="006F0002">
      <w:pPr>
        <w:spacing w:line="276" w:lineRule="auto"/>
        <w:jc w:val="both"/>
        <w:rPr>
          <w:sz w:val="22"/>
          <w:szCs w:val="22"/>
        </w:rPr>
      </w:pPr>
      <w:r w:rsidRPr="0024189F">
        <w:rPr>
          <w:sz w:val="22"/>
          <w:szCs w:val="22"/>
        </w:rPr>
        <w:t xml:space="preserve">La proposta di Filone </w:t>
      </w:r>
      <w:r w:rsidR="00575545" w:rsidRPr="0024189F">
        <w:rPr>
          <w:sz w:val="22"/>
          <w:szCs w:val="22"/>
        </w:rPr>
        <w:t>fu un tentativo di «conciliazione tra misticismo orientale e razionalità occidentale»</w:t>
      </w:r>
      <w:r w:rsidR="00575545" w:rsidRPr="0024189F">
        <w:rPr>
          <w:rStyle w:val="Rimandonotaapidipagina"/>
          <w:rFonts w:eastAsia="Lucida Sans Unicode"/>
          <w:sz w:val="22"/>
          <w:szCs w:val="22"/>
        </w:rPr>
        <w:footnoteReference w:id="9"/>
      </w:r>
      <w:r w:rsidR="002B5BF3">
        <w:rPr>
          <w:sz w:val="22"/>
          <w:szCs w:val="22"/>
        </w:rPr>
        <w:t>,</w:t>
      </w:r>
      <w:r w:rsidR="00575545" w:rsidRPr="0024189F">
        <w:rPr>
          <w:sz w:val="22"/>
          <w:szCs w:val="22"/>
        </w:rPr>
        <w:t xml:space="preserve"> </w:t>
      </w:r>
      <w:r w:rsidR="002B5BF3">
        <w:rPr>
          <w:sz w:val="22"/>
          <w:szCs w:val="22"/>
        </w:rPr>
        <w:t>perseguito con</w:t>
      </w:r>
      <w:r w:rsidR="00575545" w:rsidRPr="0024189F">
        <w:rPr>
          <w:sz w:val="22"/>
          <w:szCs w:val="22"/>
        </w:rPr>
        <w:t xml:space="preserve"> una metodologia interpretativa </w:t>
      </w:r>
      <w:r w:rsidR="007E53E8">
        <w:rPr>
          <w:sz w:val="22"/>
          <w:szCs w:val="22"/>
        </w:rPr>
        <w:t>greca</w:t>
      </w:r>
      <w:r w:rsidR="002B5BF3">
        <w:rPr>
          <w:sz w:val="22"/>
          <w:szCs w:val="22"/>
        </w:rPr>
        <w:t>,</w:t>
      </w:r>
      <w:r w:rsidR="00575545" w:rsidRPr="0024189F">
        <w:rPr>
          <w:sz w:val="22"/>
          <w:szCs w:val="22"/>
        </w:rPr>
        <w:t xml:space="preserve"> </w:t>
      </w:r>
      <w:r w:rsidRPr="0024189F">
        <w:rPr>
          <w:sz w:val="22"/>
          <w:szCs w:val="22"/>
        </w:rPr>
        <w:t xml:space="preserve">che </w:t>
      </w:r>
      <w:r w:rsidR="00575545" w:rsidRPr="0024189F">
        <w:rPr>
          <w:sz w:val="22"/>
          <w:szCs w:val="22"/>
        </w:rPr>
        <w:t xml:space="preserve">«costituisce un avvenimento di portata eccezionale (...) </w:t>
      </w:r>
      <w:r w:rsidR="00575545" w:rsidRPr="0024189F">
        <w:rPr>
          <w:i/>
          <w:sz w:val="22"/>
          <w:szCs w:val="22"/>
        </w:rPr>
        <w:t xml:space="preserve">in quanto inaugura quell’alleanza tra fede biblica e ragione filosofica ellenica, che era destinata a avere così larga fortuna con la diffusione del verbo cristiano, e dalla quale dovevano scaturire le categorie del </w:t>
      </w:r>
      <w:r w:rsidR="00575545" w:rsidRPr="0024189F">
        <w:rPr>
          <w:i/>
          <w:sz w:val="22"/>
          <w:szCs w:val="22"/>
        </w:rPr>
        <w:lastRenderedPageBreak/>
        <w:t>pensiero dei secoli successivi.</w:t>
      </w:r>
      <w:r w:rsidR="00575545" w:rsidRPr="0024189F">
        <w:rPr>
          <w:sz w:val="22"/>
          <w:szCs w:val="22"/>
        </w:rPr>
        <w:t xml:space="preserve"> Con Filone, insomma, (...) comincia, in un certo senso, la storia della filosofia cristiana, e dunque “europea”»</w:t>
      </w:r>
      <w:r w:rsidR="00575545" w:rsidRPr="0024189F">
        <w:rPr>
          <w:rStyle w:val="Rimandonotaapidipagina"/>
          <w:rFonts w:eastAsia="Lucida Sans Unicode"/>
          <w:sz w:val="22"/>
          <w:szCs w:val="22"/>
        </w:rPr>
        <w:footnoteReference w:id="10"/>
      </w:r>
      <w:r w:rsidR="00575545" w:rsidRPr="0024189F">
        <w:rPr>
          <w:sz w:val="22"/>
          <w:szCs w:val="22"/>
        </w:rPr>
        <w:t>.</w:t>
      </w:r>
    </w:p>
    <w:p w14:paraId="7890C1DF" w14:textId="272D9951" w:rsidR="00575545" w:rsidRPr="0024189F" w:rsidRDefault="00575545" w:rsidP="006F0002">
      <w:pPr>
        <w:tabs>
          <w:tab w:val="left" w:pos="3213"/>
        </w:tabs>
        <w:spacing w:line="276" w:lineRule="auto"/>
        <w:jc w:val="both"/>
        <w:rPr>
          <w:sz w:val="22"/>
          <w:szCs w:val="22"/>
        </w:rPr>
      </w:pPr>
      <w:r w:rsidRPr="0024189F">
        <w:rPr>
          <w:sz w:val="22"/>
          <w:szCs w:val="22"/>
        </w:rPr>
        <w:t xml:space="preserve">Il filosofo interpretò il contenuto della </w:t>
      </w:r>
      <w:r w:rsidRPr="0024189F">
        <w:rPr>
          <w:i/>
          <w:sz w:val="22"/>
          <w:szCs w:val="22"/>
        </w:rPr>
        <w:t>Torah</w:t>
      </w:r>
      <w:r w:rsidR="000E79A1">
        <w:rPr>
          <w:sz w:val="22"/>
          <w:szCs w:val="22"/>
        </w:rPr>
        <w:t xml:space="preserve">, in particolare della Genesi, </w:t>
      </w:r>
      <w:r w:rsidRPr="0024189F">
        <w:rPr>
          <w:sz w:val="22"/>
          <w:szCs w:val="22"/>
        </w:rPr>
        <w:t xml:space="preserve">seguendo le tracce del </w:t>
      </w:r>
      <w:r w:rsidRPr="0024189F">
        <w:rPr>
          <w:i/>
          <w:sz w:val="22"/>
          <w:szCs w:val="22"/>
        </w:rPr>
        <w:t>Timeo</w:t>
      </w:r>
      <w:r w:rsidRPr="0024189F">
        <w:rPr>
          <w:sz w:val="22"/>
          <w:szCs w:val="22"/>
        </w:rPr>
        <w:t xml:space="preserve"> platoniano; «per Platone tutto ciò che è sensibile, in quanto è diveniente, è soggetto a generazione e quindi richiede una causa. Ebbene, Filone non può fare a meno di notare che il titolo del libro che sta commentando è proprio quello di Genesi e ne deduce, pertanto, che l’argomento di cui tratta deve necessariamente conformarsi al suddetto principio platonico (...) Da questo accostamento Filone non tanto traeva la certezza della esistenza di Dio, quanto la certezza del fatto che esiste una creazione e che il Creatore è trascendente rispetto al creato»</w:t>
      </w:r>
      <w:r w:rsidRPr="0024189F">
        <w:rPr>
          <w:rStyle w:val="Rimandonotaapidipagina"/>
          <w:rFonts w:eastAsia="Lucida Sans Unicode"/>
          <w:sz w:val="22"/>
          <w:szCs w:val="22"/>
        </w:rPr>
        <w:footnoteReference w:id="11"/>
      </w:r>
      <w:r w:rsidRPr="0024189F">
        <w:rPr>
          <w:sz w:val="22"/>
          <w:szCs w:val="22"/>
        </w:rPr>
        <w:t xml:space="preserve">. </w:t>
      </w:r>
    </w:p>
    <w:p w14:paraId="4E660C76" w14:textId="3A28FDE0" w:rsidR="00814A3B" w:rsidRDefault="00575545" w:rsidP="006F0002">
      <w:pPr>
        <w:tabs>
          <w:tab w:val="left" w:pos="3213"/>
        </w:tabs>
        <w:spacing w:line="276" w:lineRule="auto"/>
        <w:jc w:val="both"/>
        <w:rPr>
          <w:sz w:val="22"/>
          <w:szCs w:val="22"/>
        </w:rPr>
      </w:pPr>
      <w:r w:rsidRPr="0024189F">
        <w:rPr>
          <w:sz w:val="22"/>
          <w:szCs w:val="22"/>
        </w:rPr>
        <w:t xml:space="preserve">Ma sul concetto di “creazione” è necessario soffemarsi per </w:t>
      </w:r>
      <w:r w:rsidR="00C749EB">
        <w:rPr>
          <w:sz w:val="22"/>
          <w:szCs w:val="22"/>
        </w:rPr>
        <w:t xml:space="preserve">notare </w:t>
      </w:r>
      <w:r w:rsidRPr="0024189F">
        <w:rPr>
          <w:sz w:val="22"/>
          <w:szCs w:val="22"/>
        </w:rPr>
        <w:t>che «</w:t>
      </w:r>
      <w:r w:rsidR="00814A3B">
        <w:rPr>
          <w:sz w:val="22"/>
          <w:szCs w:val="22"/>
        </w:rPr>
        <w:t>i</w:t>
      </w:r>
      <w:r w:rsidRPr="0024189F">
        <w:rPr>
          <w:sz w:val="22"/>
          <w:szCs w:val="22"/>
        </w:rPr>
        <w:t xml:space="preserve">l capitolo che apre la Bibbia </w:t>
      </w:r>
      <w:r w:rsidR="00ED1DEA" w:rsidRPr="0024189F">
        <w:rPr>
          <w:sz w:val="22"/>
          <w:szCs w:val="22"/>
        </w:rPr>
        <w:t xml:space="preserve">ebraica </w:t>
      </w:r>
      <w:r w:rsidRPr="0024189F">
        <w:rPr>
          <w:sz w:val="22"/>
          <w:szCs w:val="22"/>
        </w:rPr>
        <w:t>sembra presupporre una massa informe dalla quale sono stati creati i cieli e la terra»</w:t>
      </w:r>
      <w:r w:rsidRPr="0024189F">
        <w:rPr>
          <w:rStyle w:val="Rimandonotaapidipagina"/>
          <w:sz w:val="22"/>
          <w:szCs w:val="22"/>
        </w:rPr>
        <w:footnoteReference w:id="12"/>
      </w:r>
      <w:r w:rsidR="00814A3B">
        <w:rPr>
          <w:sz w:val="22"/>
          <w:szCs w:val="22"/>
        </w:rPr>
        <w:t>.</w:t>
      </w:r>
      <w:r w:rsidR="00ED1DEA" w:rsidRPr="0024189F">
        <w:rPr>
          <w:sz w:val="22"/>
          <w:szCs w:val="22"/>
        </w:rPr>
        <w:t xml:space="preserve"> </w:t>
      </w:r>
    </w:p>
    <w:p w14:paraId="6429AC9F" w14:textId="5B049604" w:rsidR="00575545" w:rsidRPr="0024189F" w:rsidRDefault="00814A3B" w:rsidP="006F0002">
      <w:pPr>
        <w:tabs>
          <w:tab w:val="left" w:pos="3213"/>
        </w:tabs>
        <w:spacing w:line="276" w:lineRule="auto"/>
        <w:jc w:val="both"/>
        <w:rPr>
          <w:sz w:val="22"/>
          <w:szCs w:val="22"/>
        </w:rPr>
      </w:pPr>
      <w:r>
        <w:rPr>
          <w:sz w:val="22"/>
          <w:szCs w:val="22"/>
        </w:rPr>
        <w:t>N</w:t>
      </w:r>
      <w:r w:rsidR="00575545" w:rsidRPr="0024189F">
        <w:rPr>
          <w:sz w:val="22"/>
          <w:szCs w:val="22"/>
        </w:rPr>
        <w:t xml:space="preserve">on </w:t>
      </w:r>
      <w:r w:rsidR="00ED1DEA" w:rsidRPr="0024189F">
        <w:rPr>
          <w:sz w:val="22"/>
          <w:szCs w:val="22"/>
        </w:rPr>
        <w:t xml:space="preserve">vi </w:t>
      </w:r>
      <w:r w:rsidR="00575545" w:rsidRPr="0024189F">
        <w:rPr>
          <w:sz w:val="22"/>
          <w:szCs w:val="22"/>
        </w:rPr>
        <w:t xml:space="preserve">compare </w:t>
      </w:r>
      <w:r>
        <w:rPr>
          <w:sz w:val="22"/>
          <w:szCs w:val="22"/>
        </w:rPr>
        <w:t xml:space="preserve">dunque </w:t>
      </w:r>
      <w:r w:rsidR="00575545" w:rsidRPr="0024189F">
        <w:rPr>
          <w:sz w:val="22"/>
          <w:szCs w:val="22"/>
        </w:rPr>
        <w:t xml:space="preserve">quella </w:t>
      </w:r>
      <w:r w:rsidR="00575545" w:rsidRPr="0024189F">
        <w:rPr>
          <w:i/>
          <w:sz w:val="22"/>
          <w:szCs w:val="22"/>
        </w:rPr>
        <w:t xml:space="preserve">creatio ex nihilo </w:t>
      </w:r>
      <w:r w:rsidR="00575545" w:rsidRPr="0024189F">
        <w:rPr>
          <w:sz w:val="22"/>
          <w:szCs w:val="22"/>
        </w:rPr>
        <w:t xml:space="preserve">della tradizione successiva, diventata </w:t>
      </w:r>
      <w:r>
        <w:rPr>
          <w:sz w:val="22"/>
          <w:szCs w:val="22"/>
        </w:rPr>
        <w:t>poi</w:t>
      </w:r>
      <w:r w:rsidR="00575545" w:rsidRPr="0024189F">
        <w:rPr>
          <w:sz w:val="22"/>
          <w:szCs w:val="22"/>
        </w:rPr>
        <w:t xml:space="preserve"> un dogma indiscutibile del cristianesim</w:t>
      </w:r>
      <w:r w:rsidR="00F00D5B">
        <w:rPr>
          <w:sz w:val="22"/>
          <w:szCs w:val="22"/>
        </w:rPr>
        <w:t>o</w:t>
      </w:r>
      <w:r w:rsidR="00575545" w:rsidRPr="0024189F">
        <w:rPr>
          <w:rStyle w:val="Rimandonotaapidipagina"/>
          <w:rFonts w:eastAsia="Lucida Sans Unicode"/>
          <w:sz w:val="22"/>
          <w:szCs w:val="22"/>
        </w:rPr>
        <w:footnoteReference w:id="13"/>
      </w:r>
      <w:r w:rsidR="00575545" w:rsidRPr="0024189F">
        <w:rPr>
          <w:sz w:val="22"/>
          <w:szCs w:val="22"/>
        </w:rPr>
        <w:t xml:space="preserve">, </w:t>
      </w:r>
      <w:r w:rsidR="00C749EB">
        <w:rPr>
          <w:sz w:val="22"/>
          <w:szCs w:val="22"/>
        </w:rPr>
        <w:t>condiviso</w:t>
      </w:r>
      <w:r w:rsidR="00731432">
        <w:rPr>
          <w:sz w:val="22"/>
          <w:szCs w:val="22"/>
        </w:rPr>
        <w:t xml:space="preserve"> anche</w:t>
      </w:r>
      <w:r w:rsidR="00C749EB">
        <w:rPr>
          <w:sz w:val="22"/>
          <w:szCs w:val="22"/>
        </w:rPr>
        <w:t xml:space="preserve"> dagli altri monoteismi, </w:t>
      </w:r>
      <w:r w:rsidR="00575545" w:rsidRPr="0024189F">
        <w:rPr>
          <w:sz w:val="22"/>
          <w:szCs w:val="22"/>
        </w:rPr>
        <w:t xml:space="preserve">che contribuisce a rinforzare ideologicamente la caratteristica trascendente di Dio, quanto piuttosto l’affermazione che la realtà esistente è tale per successive separazioni determinate in una </w:t>
      </w:r>
      <w:r>
        <w:rPr>
          <w:sz w:val="22"/>
          <w:szCs w:val="22"/>
        </w:rPr>
        <w:t xml:space="preserve">caotica </w:t>
      </w:r>
      <w:r w:rsidR="00575545" w:rsidRPr="0024189F">
        <w:rPr>
          <w:sz w:val="22"/>
          <w:szCs w:val="22"/>
        </w:rPr>
        <w:t>materia multiforme preesistente</w:t>
      </w:r>
      <w:r w:rsidR="00ED1DEA" w:rsidRPr="0024189F">
        <w:rPr>
          <w:sz w:val="22"/>
          <w:szCs w:val="22"/>
        </w:rPr>
        <w:t>.</w:t>
      </w:r>
    </w:p>
    <w:p w14:paraId="26882B33" w14:textId="6D2E1092" w:rsidR="005131C4" w:rsidRPr="0024189F" w:rsidRDefault="005131C4" w:rsidP="006F0002">
      <w:pPr>
        <w:tabs>
          <w:tab w:val="left" w:pos="3213"/>
        </w:tabs>
        <w:spacing w:line="276" w:lineRule="auto"/>
        <w:jc w:val="both"/>
        <w:rPr>
          <w:sz w:val="22"/>
          <w:szCs w:val="22"/>
        </w:rPr>
      </w:pPr>
      <w:r w:rsidRPr="0024189F">
        <w:rPr>
          <w:sz w:val="22"/>
          <w:szCs w:val="22"/>
        </w:rPr>
        <w:t>Secondo Filone</w:t>
      </w:r>
      <w:r w:rsidR="005B2D06">
        <w:rPr>
          <w:sz w:val="22"/>
          <w:szCs w:val="22"/>
        </w:rPr>
        <w:t>,</w:t>
      </w:r>
      <w:r w:rsidR="005B2D06" w:rsidRPr="005B2D06">
        <w:rPr>
          <w:sz w:val="22"/>
          <w:szCs w:val="22"/>
        </w:rPr>
        <w:t xml:space="preserve"> </w:t>
      </w:r>
      <w:r w:rsidR="005B2D06" w:rsidRPr="0024189F">
        <w:rPr>
          <w:sz w:val="22"/>
          <w:szCs w:val="22"/>
        </w:rPr>
        <w:t xml:space="preserve">così come </w:t>
      </w:r>
      <w:r w:rsidR="005B2D06">
        <w:rPr>
          <w:sz w:val="22"/>
          <w:szCs w:val="22"/>
        </w:rPr>
        <w:t xml:space="preserve">in precedenza </w:t>
      </w:r>
      <w:r w:rsidR="005B2D06" w:rsidRPr="0024189F">
        <w:rPr>
          <w:sz w:val="22"/>
          <w:szCs w:val="22"/>
        </w:rPr>
        <w:t>per Platone,</w:t>
      </w:r>
      <w:r w:rsidRPr="0024189F">
        <w:rPr>
          <w:sz w:val="22"/>
          <w:szCs w:val="22"/>
        </w:rPr>
        <w:t xml:space="preserve"> «[Dio] non rifiutò di trasmettere l’eccellenza della propria natura a una entità che di per sé non aveva nulla di bello (...)</w:t>
      </w:r>
      <w:r w:rsidR="00814A3B">
        <w:rPr>
          <w:sz w:val="22"/>
          <w:szCs w:val="22"/>
        </w:rPr>
        <w:t xml:space="preserve"> </w:t>
      </w:r>
      <w:r w:rsidRPr="0024189F">
        <w:rPr>
          <w:sz w:val="22"/>
          <w:szCs w:val="22"/>
        </w:rPr>
        <w:t xml:space="preserve">era priva di ordine (...) e </w:t>
      </w:r>
      <w:r w:rsidR="000E79A1">
        <w:rPr>
          <w:sz w:val="22"/>
          <w:szCs w:val="22"/>
        </w:rPr>
        <w:t xml:space="preserve">[che] </w:t>
      </w:r>
      <w:r w:rsidRPr="0024189F">
        <w:rPr>
          <w:sz w:val="22"/>
          <w:szCs w:val="22"/>
        </w:rPr>
        <w:t>accolse in sé ordine, qualità, vitalità, omogeneità, identità, armonia, concordanza, tutto ciò che reca le caratteristiche del modello più elevato»</w:t>
      </w:r>
      <w:r w:rsidRPr="0024189F">
        <w:rPr>
          <w:rStyle w:val="Rimandonotaapidipagina"/>
          <w:rFonts w:eastAsia="Lucida Sans Unicode"/>
          <w:sz w:val="22"/>
          <w:szCs w:val="22"/>
        </w:rPr>
        <w:footnoteReference w:id="14"/>
      </w:r>
      <w:r w:rsidR="005B2D06">
        <w:rPr>
          <w:sz w:val="22"/>
          <w:szCs w:val="22"/>
        </w:rPr>
        <w:t>.</w:t>
      </w:r>
      <w:r w:rsidRPr="0024189F">
        <w:rPr>
          <w:sz w:val="22"/>
          <w:szCs w:val="22"/>
        </w:rPr>
        <w:t xml:space="preserve"> Dio </w:t>
      </w:r>
      <w:r w:rsidR="005B2D06">
        <w:rPr>
          <w:sz w:val="22"/>
          <w:szCs w:val="22"/>
        </w:rPr>
        <w:t>era</w:t>
      </w:r>
      <w:r w:rsidRPr="0024189F">
        <w:rPr>
          <w:sz w:val="22"/>
          <w:szCs w:val="22"/>
        </w:rPr>
        <w:t xml:space="preserve"> </w:t>
      </w:r>
      <w:r w:rsidR="000E79A1">
        <w:rPr>
          <w:sz w:val="22"/>
          <w:szCs w:val="22"/>
        </w:rPr>
        <w:t>imma</w:t>
      </w:r>
      <w:r w:rsidR="00814A3B">
        <w:rPr>
          <w:sz w:val="22"/>
          <w:szCs w:val="22"/>
        </w:rPr>
        <w:t>ginato</w:t>
      </w:r>
      <w:r w:rsidRPr="0024189F">
        <w:rPr>
          <w:sz w:val="22"/>
          <w:szCs w:val="22"/>
        </w:rPr>
        <w:t xml:space="preserve"> come </w:t>
      </w:r>
      <w:r w:rsidR="000E79A1">
        <w:rPr>
          <w:sz w:val="22"/>
          <w:szCs w:val="22"/>
        </w:rPr>
        <w:t>un ente</w:t>
      </w:r>
      <w:r w:rsidR="00814A3B">
        <w:rPr>
          <w:sz w:val="22"/>
          <w:szCs w:val="22"/>
        </w:rPr>
        <w:t xml:space="preserve"> che metteva ordine n</w:t>
      </w:r>
      <w:r w:rsidRPr="0024189F">
        <w:rPr>
          <w:sz w:val="22"/>
          <w:szCs w:val="22"/>
        </w:rPr>
        <w:t>el caos originario</w:t>
      </w:r>
      <w:r w:rsidR="005B2D06">
        <w:rPr>
          <w:sz w:val="22"/>
          <w:szCs w:val="22"/>
        </w:rPr>
        <w:t>, informe, caotico, disarmonico</w:t>
      </w:r>
      <w:r w:rsidR="007E53E8">
        <w:rPr>
          <w:sz w:val="22"/>
          <w:szCs w:val="22"/>
        </w:rPr>
        <w:t>,</w:t>
      </w:r>
      <w:r w:rsidRPr="0024189F">
        <w:rPr>
          <w:sz w:val="22"/>
          <w:szCs w:val="22"/>
        </w:rPr>
        <w:t xml:space="preserve"> </w:t>
      </w:r>
      <w:r w:rsidR="007E53E8">
        <w:rPr>
          <w:sz w:val="22"/>
          <w:szCs w:val="22"/>
        </w:rPr>
        <w:t>ma</w:t>
      </w:r>
      <w:r w:rsidR="005B2D06">
        <w:rPr>
          <w:sz w:val="22"/>
          <w:szCs w:val="22"/>
        </w:rPr>
        <w:t xml:space="preserve"> </w:t>
      </w:r>
      <w:r w:rsidR="007E53E8">
        <w:rPr>
          <w:sz w:val="22"/>
          <w:szCs w:val="22"/>
        </w:rPr>
        <w:t xml:space="preserve">antecedente </w:t>
      </w:r>
      <w:r w:rsidRPr="0024189F">
        <w:rPr>
          <w:sz w:val="22"/>
          <w:szCs w:val="22"/>
        </w:rPr>
        <w:t xml:space="preserve">l’opera divina. </w:t>
      </w:r>
    </w:p>
    <w:p w14:paraId="2DD04267" w14:textId="21E8162A" w:rsidR="00575545" w:rsidRPr="0024189F" w:rsidRDefault="00336AF2" w:rsidP="006F0002">
      <w:pPr>
        <w:tabs>
          <w:tab w:val="left" w:pos="3213"/>
        </w:tabs>
        <w:spacing w:line="276" w:lineRule="auto"/>
        <w:jc w:val="both"/>
        <w:rPr>
          <w:sz w:val="22"/>
          <w:szCs w:val="22"/>
        </w:rPr>
      </w:pPr>
      <w:r>
        <w:rPr>
          <w:sz w:val="22"/>
          <w:szCs w:val="22"/>
        </w:rPr>
        <w:t>Tuttavia</w:t>
      </w:r>
      <w:r w:rsidR="005B2D06">
        <w:rPr>
          <w:sz w:val="22"/>
          <w:szCs w:val="22"/>
        </w:rPr>
        <w:t xml:space="preserve"> accanto al processo ordinatorio della</w:t>
      </w:r>
      <w:r w:rsidR="00ED1DEA" w:rsidRPr="0024189F">
        <w:rPr>
          <w:sz w:val="22"/>
          <w:szCs w:val="22"/>
        </w:rPr>
        <w:t xml:space="preserve"> mat</w:t>
      </w:r>
      <w:r w:rsidR="000E79A1">
        <w:rPr>
          <w:sz w:val="22"/>
          <w:szCs w:val="22"/>
        </w:rPr>
        <w:t>eria preesistente, un accenno a</w:t>
      </w:r>
      <w:r w:rsidR="005B2D06">
        <w:rPr>
          <w:sz w:val="22"/>
          <w:szCs w:val="22"/>
        </w:rPr>
        <w:t>ll’idea che la</w:t>
      </w:r>
      <w:r w:rsidR="00ED1DEA" w:rsidRPr="0024189F">
        <w:rPr>
          <w:sz w:val="22"/>
          <w:szCs w:val="22"/>
        </w:rPr>
        <w:t xml:space="preserve"> creazione</w:t>
      </w:r>
      <w:r w:rsidR="005B2D06">
        <w:rPr>
          <w:sz w:val="22"/>
          <w:szCs w:val="22"/>
        </w:rPr>
        <w:t xml:space="preserve"> </w:t>
      </w:r>
      <w:r w:rsidR="007E53E8">
        <w:rPr>
          <w:sz w:val="22"/>
          <w:szCs w:val="22"/>
        </w:rPr>
        <w:t>avvenne</w:t>
      </w:r>
      <w:r w:rsidR="00ED1DEA" w:rsidRPr="0024189F">
        <w:rPr>
          <w:sz w:val="22"/>
          <w:szCs w:val="22"/>
        </w:rPr>
        <w:t xml:space="preserve"> “dal </w:t>
      </w:r>
      <w:r w:rsidR="007E53E8">
        <w:rPr>
          <w:sz w:val="22"/>
          <w:szCs w:val="22"/>
        </w:rPr>
        <w:t xml:space="preserve">nulla” si trova anche in Filone: </w:t>
      </w:r>
      <w:r w:rsidR="00575545" w:rsidRPr="0024189F">
        <w:rPr>
          <w:sz w:val="22"/>
          <w:szCs w:val="22"/>
        </w:rPr>
        <w:t>«In effetti, la tensione fra queste due alternative può considerarsi quasi una costante del pensiero filoniano (...) [</w:t>
      </w:r>
      <w:r w:rsidR="00ED1DEA" w:rsidRPr="0024189F">
        <w:rPr>
          <w:sz w:val="22"/>
          <w:szCs w:val="22"/>
        </w:rPr>
        <w:t>ma]</w:t>
      </w:r>
      <w:r w:rsidR="00575545" w:rsidRPr="0024189F">
        <w:rPr>
          <w:sz w:val="22"/>
          <w:szCs w:val="22"/>
        </w:rPr>
        <w:t xml:space="preserve"> un celebre passo del </w:t>
      </w:r>
      <w:r w:rsidR="00575545" w:rsidRPr="0024189F">
        <w:rPr>
          <w:i/>
          <w:sz w:val="22"/>
          <w:szCs w:val="22"/>
        </w:rPr>
        <w:t xml:space="preserve">De deo </w:t>
      </w:r>
      <w:r w:rsidR="00575545" w:rsidRPr="0024189F">
        <w:rPr>
          <w:sz w:val="22"/>
          <w:szCs w:val="22"/>
        </w:rPr>
        <w:t xml:space="preserve">(...) sembra esprimere esplicitamente la tesi della creazione </w:t>
      </w:r>
      <w:r w:rsidR="00575545" w:rsidRPr="0024189F">
        <w:rPr>
          <w:i/>
          <w:sz w:val="22"/>
          <w:szCs w:val="22"/>
        </w:rPr>
        <w:t>ex nihilo</w:t>
      </w:r>
      <w:r w:rsidR="00575545" w:rsidRPr="0024189F">
        <w:rPr>
          <w:sz w:val="22"/>
          <w:szCs w:val="22"/>
        </w:rPr>
        <w:t xml:space="preserve"> della materia»</w:t>
      </w:r>
      <w:r w:rsidR="00575545" w:rsidRPr="0024189F">
        <w:rPr>
          <w:rStyle w:val="Rimandonotaapidipagina"/>
          <w:rFonts w:eastAsia="Lucida Sans Unicode"/>
          <w:sz w:val="22"/>
          <w:szCs w:val="22"/>
        </w:rPr>
        <w:footnoteReference w:id="15"/>
      </w:r>
      <w:r w:rsidR="00575545" w:rsidRPr="0024189F">
        <w:rPr>
          <w:sz w:val="22"/>
          <w:szCs w:val="22"/>
        </w:rPr>
        <w:t xml:space="preserve">. </w:t>
      </w:r>
    </w:p>
    <w:p w14:paraId="51647EFB" w14:textId="243E6D39" w:rsidR="00436728" w:rsidRPr="0024189F" w:rsidRDefault="00575545" w:rsidP="006F0002">
      <w:pPr>
        <w:tabs>
          <w:tab w:val="left" w:pos="3213"/>
        </w:tabs>
        <w:spacing w:line="276" w:lineRule="auto"/>
        <w:jc w:val="both"/>
        <w:rPr>
          <w:sz w:val="22"/>
          <w:szCs w:val="22"/>
        </w:rPr>
      </w:pPr>
      <w:r w:rsidRPr="0024189F">
        <w:rPr>
          <w:sz w:val="22"/>
          <w:szCs w:val="22"/>
        </w:rPr>
        <w:t xml:space="preserve">In altre parole Filone supererebbe i maestri greci - il condizionale </w:t>
      </w:r>
      <w:r w:rsidR="00282AC4">
        <w:rPr>
          <w:sz w:val="22"/>
          <w:szCs w:val="22"/>
        </w:rPr>
        <w:t>è</w:t>
      </w:r>
      <w:r w:rsidR="005B2D06">
        <w:rPr>
          <w:sz w:val="22"/>
          <w:szCs w:val="22"/>
        </w:rPr>
        <w:t xml:space="preserve"> d’obbligo vista l’eseguità dell’ac</w:t>
      </w:r>
      <w:r w:rsidRPr="0024189F">
        <w:rPr>
          <w:sz w:val="22"/>
          <w:szCs w:val="22"/>
        </w:rPr>
        <w:t>cenno - lasciando loro l’affermazione “dal nulla nulla si crea” per andare oltre, verso l’</w:t>
      </w:r>
      <w:r w:rsidR="00282AC4">
        <w:rPr>
          <w:sz w:val="22"/>
          <w:szCs w:val="22"/>
        </w:rPr>
        <w:t xml:space="preserve">ideazione di una creazione pura. </w:t>
      </w:r>
      <w:r w:rsidR="00336AF2">
        <w:rPr>
          <w:sz w:val="22"/>
          <w:szCs w:val="22"/>
        </w:rPr>
        <w:t>I</w:t>
      </w:r>
      <w:r w:rsidR="00436728" w:rsidRPr="0024189F">
        <w:rPr>
          <w:sz w:val="22"/>
          <w:szCs w:val="22"/>
        </w:rPr>
        <w:t>n rea</w:t>
      </w:r>
      <w:r w:rsidR="000E79A1">
        <w:rPr>
          <w:sz w:val="22"/>
          <w:szCs w:val="22"/>
        </w:rPr>
        <w:t>l</w:t>
      </w:r>
      <w:r w:rsidR="00336AF2">
        <w:rPr>
          <w:sz w:val="22"/>
          <w:szCs w:val="22"/>
        </w:rPr>
        <w:t>tà</w:t>
      </w:r>
      <w:r w:rsidR="00436728" w:rsidRPr="0024189F">
        <w:rPr>
          <w:sz w:val="22"/>
          <w:szCs w:val="22"/>
        </w:rPr>
        <w:t xml:space="preserve"> s</w:t>
      </w:r>
      <w:r w:rsidRPr="0024189F">
        <w:rPr>
          <w:sz w:val="22"/>
          <w:szCs w:val="22"/>
        </w:rPr>
        <w:t xml:space="preserve">ia </w:t>
      </w:r>
      <w:r w:rsidR="00436728" w:rsidRPr="0024189F">
        <w:rPr>
          <w:sz w:val="22"/>
          <w:szCs w:val="22"/>
        </w:rPr>
        <w:t>nel filosofo alessandrino</w:t>
      </w:r>
      <w:r w:rsidRPr="0024189F">
        <w:rPr>
          <w:sz w:val="22"/>
          <w:szCs w:val="22"/>
        </w:rPr>
        <w:t xml:space="preserve"> che in </w:t>
      </w:r>
      <w:r w:rsidR="00282AC4">
        <w:rPr>
          <w:sz w:val="22"/>
          <w:szCs w:val="22"/>
        </w:rPr>
        <w:t>altri testi giudaic</w:t>
      </w:r>
      <w:r w:rsidR="00436728" w:rsidRPr="0024189F">
        <w:rPr>
          <w:sz w:val="22"/>
          <w:szCs w:val="22"/>
        </w:rPr>
        <w:t>o-ellenistici</w:t>
      </w:r>
      <w:r w:rsidR="00025D58" w:rsidRPr="0024189F">
        <w:rPr>
          <w:rStyle w:val="Rimandonotaapidipagina"/>
          <w:sz w:val="22"/>
          <w:szCs w:val="22"/>
        </w:rPr>
        <w:footnoteReference w:id="16"/>
      </w:r>
      <w:r w:rsidR="005131C4" w:rsidRPr="0024189F">
        <w:rPr>
          <w:sz w:val="22"/>
          <w:szCs w:val="22"/>
        </w:rPr>
        <w:t xml:space="preserve"> persisteva</w:t>
      </w:r>
      <w:r w:rsidRPr="0024189F">
        <w:rPr>
          <w:sz w:val="22"/>
          <w:szCs w:val="22"/>
        </w:rPr>
        <w:t>no</w:t>
      </w:r>
      <w:r w:rsidR="009463AE">
        <w:rPr>
          <w:sz w:val="22"/>
          <w:szCs w:val="22"/>
        </w:rPr>
        <w:t xml:space="preserve"> entrambe le alternative</w:t>
      </w:r>
      <w:r w:rsidR="00336AF2">
        <w:rPr>
          <w:sz w:val="22"/>
          <w:szCs w:val="22"/>
        </w:rPr>
        <w:t>,</w:t>
      </w:r>
      <w:r w:rsidRPr="0024189F">
        <w:rPr>
          <w:sz w:val="22"/>
          <w:szCs w:val="22"/>
        </w:rPr>
        <w:t xml:space="preserve"> </w:t>
      </w:r>
      <w:r w:rsidR="009463AE">
        <w:rPr>
          <w:sz w:val="22"/>
          <w:szCs w:val="22"/>
        </w:rPr>
        <w:t>a</w:t>
      </w:r>
      <w:r w:rsidR="00436728" w:rsidRPr="0024189F">
        <w:rPr>
          <w:sz w:val="22"/>
          <w:szCs w:val="22"/>
        </w:rPr>
        <w:t xml:space="preserve"> confe</w:t>
      </w:r>
      <w:r w:rsidR="009463AE">
        <w:rPr>
          <w:sz w:val="22"/>
          <w:szCs w:val="22"/>
        </w:rPr>
        <w:t>rma di una elaborazione concettual</w:t>
      </w:r>
      <w:r w:rsidR="00436728" w:rsidRPr="0024189F">
        <w:rPr>
          <w:sz w:val="22"/>
          <w:szCs w:val="22"/>
        </w:rPr>
        <w:t>e tutt’altro che compiuta.</w:t>
      </w:r>
    </w:p>
    <w:p w14:paraId="4A39B290" w14:textId="40B2D8B2" w:rsidR="00575545" w:rsidRPr="0024189F" w:rsidRDefault="00447204" w:rsidP="006F0002">
      <w:pPr>
        <w:tabs>
          <w:tab w:val="left" w:pos="3213"/>
        </w:tabs>
        <w:spacing w:line="276" w:lineRule="auto"/>
        <w:jc w:val="both"/>
        <w:rPr>
          <w:sz w:val="22"/>
          <w:szCs w:val="22"/>
        </w:rPr>
      </w:pPr>
      <w:r>
        <w:rPr>
          <w:sz w:val="22"/>
          <w:szCs w:val="22"/>
        </w:rPr>
        <w:t xml:space="preserve">Quando dunque la </w:t>
      </w:r>
      <w:r w:rsidR="00575545" w:rsidRPr="0024189F">
        <w:rPr>
          <w:i/>
          <w:sz w:val="22"/>
          <w:szCs w:val="22"/>
        </w:rPr>
        <w:t>creatio ex nihilo</w:t>
      </w:r>
      <w:r w:rsidR="007C70A5">
        <w:rPr>
          <w:sz w:val="22"/>
          <w:szCs w:val="22"/>
        </w:rPr>
        <w:t xml:space="preserve"> si affermò</w:t>
      </w:r>
      <w:r w:rsidR="00575545" w:rsidRPr="0024189F">
        <w:rPr>
          <w:sz w:val="22"/>
          <w:szCs w:val="22"/>
        </w:rPr>
        <w:t xml:space="preserve"> </w:t>
      </w:r>
      <w:r w:rsidR="007C70A5">
        <w:rPr>
          <w:sz w:val="22"/>
          <w:szCs w:val="22"/>
        </w:rPr>
        <w:t>risolutamente</w:t>
      </w:r>
      <w:r w:rsidR="00575545" w:rsidRPr="0024189F">
        <w:rPr>
          <w:sz w:val="22"/>
          <w:szCs w:val="22"/>
        </w:rPr>
        <w:t xml:space="preserve"> nelle scritture religiose?</w:t>
      </w:r>
    </w:p>
    <w:p w14:paraId="2284129C" w14:textId="77777777" w:rsidR="00575545" w:rsidRPr="0024189F" w:rsidRDefault="00575545" w:rsidP="006F0002">
      <w:pPr>
        <w:tabs>
          <w:tab w:val="left" w:pos="3213"/>
        </w:tabs>
        <w:spacing w:line="276" w:lineRule="auto"/>
        <w:jc w:val="both"/>
        <w:rPr>
          <w:sz w:val="22"/>
          <w:szCs w:val="22"/>
        </w:rPr>
      </w:pPr>
    </w:p>
    <w:p w14:paraId="3FCAAB69" w14:textId="3C485A51" w:rsidR="00575545" w:rsidRPr="0024189F" w:rsidRDefault="006844ED" w:rsidP="006F0002">
      <w:pPr>
        <w:tabs>
          <w:tab w:val="left" w:pos="3213"/>
        </w:tabs>
        <w:spacing w:line="276" w:lineRule="auto"/>
        <w:jc w:val="both"/>
        <w:rPr>
          <w:i/>
          <w:sz w:val="22"/>
          <w:szCs w:val="22"/>
        </w:rPr>
      </w:pPr>
      <w:r>
        <w:rPr>
          <w:i/>
          <w:sz w:val="22"/>
          <w:szCs w:val="22"/>
        </w:rPr>
        <w:t>La creazione “dal nulla”</w:t>
      </w:r>
    </w:p>
    <w:p w14:paraId="5D1EB296" w14:textId="77777777" w:rsidR="00575545" w:rsidRPr="0024189F" w:rsidRDefault="00575545" w:rsidP="006F0002">
      <w:pPr>
        <w:tabs>
          <w:tab w:val="left" w:pos="3213"/>
        </w:tabs>
        <w:spacing w:line="276" w:lineRule="auto"/>
        <w:jc w:val="both"/>
        <w:rPr>
          <w:sz w:val="22"/>
          <w:szCs w:val="22"/>
        </w:rPr>
      </w:pPr>
    </w:p>
    <w:p w14:paraId="7DB5FD5B" w14:textId="77777777" w:rsidR="00575545" w:rsidRPr="0024189F" w:rsidRDefault="00575545" w:rsidP="006F0002">
      <w:pPr>
        <w:tabs>
          <w:tab w:val="left" w:pos="3213"/>
        </w:tabs>
        <w:spacing w:line="276" w:lineRule="auto"/>
        <w:jc w:val="both"/>
        <w:rPr>
          <w:sz w:val="22"/>
          <w:szCs w:val="22"/>
        </w:rPr>
      </w:pPr>
      <w:r w:rsidRPr="0024189F">
        <w:rPr>
          <w:sz w:val="22"/>
          <w:szCs w:val="22"/>
        </w:rPr>
        <w:t>Correttamente è stato detto che «non c’è luogo, né della Bibbia ebraica né della versione greca del Nuovo Testamento, in cui si usi questa espressione. Basta studiare la grande dogmatica cattolica per constatare come fu in realtà estremamente difficile addurre la cosiddetta prova testuale per questa dottrina, e a quali e quanti sofismi dovette ricorrere l’esegesi a tal fine»</w:t>
      </w:r>
      <w:r w:rsidRPr="0024189F">
        <w:rPr>
          <w:rStyle w:val="Rimandonotaapidipagina"/>
          <w:sz w:val="22"/>
          <w:szCs w:val="22"/>
        </w:rPr>
        <w:footnoteReference w:id="17"/>
      </w:r>
      <w:r w:rsidRPr="0024189F">
        <w:rPr>
          <w:sz w:val="22"/>
          <w:szCs w:val="22"/>
        </w:rPr>
        <w:t>.</w:t>
      </w:r>
    </w:p>
    <w:p w14:paraId="7E0EE3AD" w14:textId="77777777" w:rsidR="006342CE" w:rsidRPr="0024189F" w:rsidRDefault="00575545" w:rsidP="006F0002">
      <w:pPr>
        <w:tabs>
          <w:tab w:val="left" w:pos="3213"/>
        </w:tabs>
        <w:spacing w:line="276" w:lineRule="auto"/>
        <w:jc w:val="both"/>
        <w:rPr>
          <w:sz w:val="22"/>
          <w:szCs w:val="22"/>
        </w:rPr>
      </w:pPr>
      <w:r w:rsidRPr="0024189F">
        <w:rPr>
          <w:sz w:val="22"/>
          <w:szCs w:val="22"/>
        </w:rPr>
        <w:t>Né l’ebraismo</w:t>
      </w:r>
      <w:r w:rsidR="006342CE" w:rsidRPr="0024189F">
        <w:rPr>
          <w:rStyle w:val="Rimandonotaapidipagina"/>
          <w:rFonts w:eastAsia="Lucida Sans Unicode"/>
          <w:sz w:val="22"/>
          <w:szCs w:val="22"/>
        </w:rPr>
        <w:footnoteReference w:id="18"/>
      </w:r>
      <w:r w:rsidRPr="0024189F">
        <w:rPr>
          <w:sz w:val="22"/>
          <w:szCs w:val="22"/>
        </w:rPr>
        <w:t xml:space="preserve"> né il cristianesimo degli inizi erano dunque interessati ad una precisa definizione della creazione, anche se ciò può apparire strano ad un lettore contemporaneo. In effetti, «fino alla metà del II secolo, la Chiesa cristiana primitiva non manifestava alcun interesse per qualsiasi dottrina specifica della creazione del mondo»</w:t>
      </w:r>
      <w:r w:rsidRPr="0024189F">
        <w:rPr>
          <w:rStyle w:val="Rimandonotaapidipagina"/>
          <w:rFonts w:eastAsia="Lucida Sans Unicode"/>
          <w:sz w:val="22"/>
          <w:szCs w:val="22"/>
        </w:rPr>
        <w:footnoteReference w:id="19"/>
      </w:r>
      <w:r w:rsidRPr="0024189F">
        <w:rPr>
          <w:sz w:val="22"/>
          <w:szCs w:val="22"/>
        </w:rPr>
        <w:t xml:space="preserve">. </w:t>
      </w:r>
    </w:p>
    <w:p w14:paraId="37559E1C" w14:textId="79C87409" w:rsidR="00575545" w:rsidRPr="0024189F" w:rsidRDefault="00575545" w:rsidP="006F0002">
      <w:pPr>
        <w:tabs>
          <w:tab w:val="left" w:pos="3213"/>
        </w:tabs>
        <w:spacing w:line="276" w:lineRule="auto"/>
        <w:jc w:val="both"/>
        <w:rPr>
          <w:sz w:val="22"/>
          <w:szCs w:val="22"/>
        </w:rPr>
      </w:pPr>
      <w:r w:rsidRPr="0024189F">
        <w:rPr>
          <w:sz w:val="22"/>
          <w:szCs w:val="22"/>
        </w:rPr>
        <w:t>Ma il discorso camb</w:t>
      </w:r>
      <w:r w:rsidR="007C70A5">
        <w:rPr>
          <w:sz w:val="22"/>
          <w:szCs w:val="22"/>
        </w:rPr>
        <w:t>ia radicalmente se si analizza</w:t>
      </w:r>
      <w:r w:rsidRPr="0024189F">
        <w:rPr>
          <w:sz w:val="22"/>
          <w:szCs w:val="22"/>
        </w:rPr>
        <w:t xml:space="preserve"> più da vicino </w:t>
      </w:r>
      <w:r w:rsidR="007C70A5">
        <w:rPr>
          <w:sz w:val="22"/>
          <w:szCs w:val="22"/>
        </w:rPr>
        <w:t xml:space="preserve">la teologia </w:t>
      </w:r>
      <w:r w:rsidRPr="0024189F">
        <w:rPr>
          <w:sz w:val="22"/>
          <w:szCs w:val="22"/>
        </w:rPr>
        <w:t>cristian</w:t>
      </w:r>
      <w:r w:rsidR="007C70A5">
        <w:rPr>
          <w:sz w:val="22"/>
          <w:szCs w:val="22"/>
        </w:rPr>
        <w:t>a</w:t>
      </w:r>
      <w:r w:rsidRPr="0024189F">
        <w:rPr>
          <w:sz w:val="22"/>
          <w:szCs w:val="22"/>
        </w:rPr>
        <w:t xml:space="preserve"> del periodo immediatamente successivo; è in questi ambienti culturali che </w:t>
      </w:r>
      <w:r w:rsidR="007C70A5">
        <w:rPr>
          <w:sz w:val="22"/>
          <w:szCs w:val="22"/>
        </w:rPr>
        <w:t>si</w:t>
      </w:r>
      <w:r w:rsidRPr="0024189F">
        <w:rPr>
          <w:sz w:val="22"/>
          <w:szCs w:val="22"/>
        </w:rPr>
        <w:t xml:space="preserve"> comincia a discuterne</w:t>
      </w:r>
      <w:r w:rsidR="007C70A5">
        <w:rPr>
          <w:sz w:val="22"/>
          <w:szCs w:val="22"/>
        </w:rPr>
        <w:t>,</w:t>
      </w:r>
      <w:r w:rsidRPr="0024189F">
        <w:rPr>
          <w:sz w:val="22"/>
          <w:szCs w:val="22"/>
        </w:rPr>
        <w:t xml:space="preserve"> attorno al 160 d.C., </w:t>
      </w:r>
      <w:r w:rsidR="007C70A5" w:rsidRPr="0024189F">
        <w:rPr>
          <w:sz w:val="22"/>
          <w:szCs w:val="22"/>
        </w:rPr>
        <w:t>«</w:t>
      </w:r>
      <w:r w:rsidRPr="0024189F">
        <w:rPr>
          <w:sz w:val="22"/>
          <w:szCs w:val="22"/>
        </w:rPr>
        <w:t>per effetto degli stimolanti interrogativi posti dallo gnosticismo. Gli gnostici davano molta importanza  alle questioni del “perché” e del “c</w:t>
      </w:r>
      <w:r w:rsidR="00436728" w:rsidRPr="0024189F">
        <w:rPr>
          <w:sz w:val="22"/>
          <w:szCs w:val="22"/>
        </w:rPr>
        <w:t>ome” il mondo sia stato creato (...) p</w:t>
      </w:r>
      <w:r w:rsidRPr="0024189F">
        <w:rPr>
          <w:sz w:val="22"/>
          <w:szCs w:val="22"/>
        </w:rPr>
        <w:t>oi, la complessa evoluzione del dibattito che ebbe luogo nella Chiesa cristiana primitiva tra gli gnostici e i loro avversari (con un intero spettro di posizioni intermedie) condusse alla formulazione di una chiara dottrina sulla creazione dal nulla negli scritti di</w:t>
      </w:r>
      <w:r w:rsidR="00BA31A2">
        <w:rPr>
          <w:sz w:val="22"/>
          <w:szCs w:val="22"/>
        </w:rPr>
        <w:t xml:space="preserve"> Basilide </w:t>
      </w:r>
      <w:r w:rsidR="00436728" w:rsidRPr="0024189F">
        <w:rPr>
          <w:sz w:val="22"/>
          <w:szCs w:val="22"/>
        </w:rPr>
        <w:t xml:space="preserve">(...) </w:t>
      </w:r>
      <w:r w:rsidR="00BA31A2">
        <w:rPr>
          <w:sz w:val="22"/>
          <w:szCs w:val="22"/>
        </w:rPr>
        <w:t>[il quale]</w:t>
      </w:r>
      <w:r w:rsidRPr="0024189F">
        <w:rPr>
          <w:sz w:val="22"/>
          <w:szCs w:val="22"/>
        </w:rPr>
        <w:t xml:space="preserve"> propose che al principio ci fosse soltanto il puro e ineffabile Nulla (...) [e] rifiut[ò] assolutamente l’idea che Dio operi come un artigiano o un artista umano servendosi dei materiali disponibili per forgiare l’universo (...) In capo a poco tempo il modello rivale fu considerato inconciliabile con il concetto biblico (...) [e] la creazione </w:t>
      </w:r>
      <w:r w:rsidRPr="0024189F">
        <w:rPr>
          <w:i/>
          <w:sz w:val="22"/>
          <w:szCs w:val="22"/>
        </w:rPr>
        <w:t>ex nihilo</w:t>
      </w:r>
      <w:r w:rsidRPr="0024189F">
        <w:rPr>
          <w:sz w:val="22"/>
          <w:szCs w:val="22"/>
        </w:rPr>
        <w:t xml:space="preserve"> fu adottata come dottrina fondamentale»</w:t>
      </w:r>
      <w:r w:rsidRPr="0024189F">
        <w:rPr>
          <w:rStyle w:val="Rimandonotaapidipagina"/>
          <w:rFonts w:eastAsia="Lucida Sans Unicode"/>
          <w:sz w:val="22"/>
          <w:szCs w:val="22"/>
        </w:rPr>
        <w:footnoteReference w:id="20"/>
      </w:r>
      <w:r w:rsidRPr="0024189F">
        <w:rPr>
          <w:sz w:val="22"/>
          <w:szCs w:val="22"/>
        </w:rPr>
        <w:t xml:space="preserve">. </w:t>
      </w:r>
    </w:p>
    <w:p w14:paraId="75FA03E8" w14:textId="5C191620" w:rsidR="00575545" w:rsidRPr="0024189F" w:rsidRDefault="00436728" w:rsidP="006F0002">
      <w:pPr>
        <w:tabs>
          <w:tab w:val="left" w:pos="3213"/>
        </w:tabs>
        <w:spacing w:line="276" w:lineRule="auto"/>
        <w:jc w:val="both"/>
        <w:rPr>
          <w:sz w:val="22"/>
          <w:szCs w:val="22"/>
        </w:rPr>
      </w:pPr>
      <w:r w:rsidRPr="0024189F">
        <w:rPr>
          <w:sz w:val="22"/>
          <w:szCs w:val="22"/>
        </w:rPr>
        <w:t>Q</w:t>
      </w:r>
      <w:r w:rsidR="00575545" w:rsidRPr="0024189F">
        <w:rPr>
          <w:sz w:val="22"/>
          <w:szCs w:val="22"/>
        </w:rPr>
        <w:t>uello cristiano sembra essere stato dunque l’ambito culturale in cui si superò definitivamente l’idea di un demiurgo armonizzatore del caos e si consolidò l’idea che Dio fosse il creatore di tutto ciò che esiste</w:t>
      </w:r>
      <w:r w:rsidR="006342CE" w:rsidRPr="0024189F">
        <w:rPr>
          <w:sz w:val="22"/>
          <w:szCs w:val="22"/>
        </w:rPr>
        <w:t>,</w:t>
      </w:r>
      <w:r w:rsidR="006844ED">
        <w:rPr>
          <w:sz w:val="22"/>
          <w:szCs w:val="22"/>
        </w:rPr>
        <w:t xml:space="preserve"> sia di natura materiale che </w:t>
      </w:r>
      <w:r w:rsidR="006342CE" w:rsidRPr="0024189F">
        <w:rPr>
          <w:sz w:val="22"/>
          <w:szCs w:val="22"/>
        </w:rPr>
        <w:t>spirituale</w:t>
      </w:r>
      <w:r w:rsidR="007C70A5">
        <w:rPr>
          <w:sz w:val="22"/>
          <w:szCs w:val="22"/>
        </w:rPr>
        <w:t xml:space="preserve">: </w:t>
      </w:r>
      <w:r w:rsidR="00575545" w:rsidRPr="0024189F">
        <w:rPr>
          <w:sz w:val="22"/>
          <w:szCs w:val="22"/>
        </w:rPr>
        <w:t xml:space="preserve">il concetto di Nulla </w:t>
      </w:r>
      <w:r w:rsidR="007C70A5">
        <w:rPr>
          <w:sz w:val="22"/>
          <w:szCs w:val="22"/>
        </w:rPr>
        <w:t>originario aveva fatto la sua comparsa nella storia delle idee</w:t>
      </w:r>
      <w:r w:rsidR="006844ED">
        <w:rPr>
          <w:sz w:val="22"/>
          <w:szCs w:val="22"/>
        </w:rPr>
        <w:t xml:space="preserve"> e il creatore del “tutto” </w:t>
      </w:r>
      <w:r w:rsidR="00575545" w:rsidRPr="0024189F">
        <w:rPr>
          <w:sz w:val="22"/>
          <w:szCs w:val="22"/>
        </w:rPr>
        <w:t>non può che essere, più chiaramente di quanto fino a quel momento soste</w:t>
      </w:r>
      <w:r w:rsidR="00BA31A2">
        <w:rPr>
          <w:sz w:val="22"/>
          <w:szCs w:val="22"/>
        </w:rPr>
        <w:t>nuto, uno, unico, universale</w:t>
      </w:r>
      <w:r w:rsidR="00836DB8">
        <w:rPr>
          <w:rStyle w:val="Rimandonotaapidipagina"/>
          <w:sz w:val="22"/>
          <w:szCs w:val="22"/>
        </w:rPr>
        <w:footnoteReference w:id="21"/>
      </w:r>
      <w:r w:rsidR="00BA31A2">
        <w:rPr>
          <w:sz w:val="22"/>
          <w:szCs w:val="22"/>
        </w:rPr>
        <w:t xml:space="preserve"> e </w:t>
      </w:r>
      <w:r w:rsidR="00575545" w:rsidRPr="0024189F">
        <w:rPr>
          <w:sz w:val="22"/>
          <w:szCs w:val="22"/>
        </w:rPr>
        <w:t xml:space="preserve">trascendente in senso assoluto il creato. </w:t>
      </w:r>
    </w:p>
    <w:p w14:paraId="02BAC0DB" w14:textId="46F3DD03" w:rsidR="00575545" w:rsidRPr="0024189F" w:rsidRDefault="00575545" w:rsidP="006F0002">
      <w:pPr>
        <w:tabs>
          <w:tab w:val="left" w:pos="3213"/>
        </w:tabs>
        <w:spacing w:line="276" w:lineRule="auto"/>
        <w:jc w:val="both"/>
        <w:rPr>
          <w:sz w:val="22"/>
          <w:szCs w:val="22"/>
        </w:rPr>
      </w:pPr>
      <w:r w:rsidRPr="0024189F">
        <w:rPr>
          <w:sz w:val="22"/>
          <w:szCs w:val="22"/>
        </w:rPr>
        <w:t xml:space="preserve">Se ipotizziamo perciò che la </w:t>
      </w:r>
      <w:r w:rsidRPr="0024189F">
        <w:rPr>
          <w:i/>
          <w:sz w:val="22"/>
          <w:szCs w:val="22"/>
        </w:rPr>
        <w:t>creatio ex nihilo</w:t>
      </w:r>
      <w:r w:rsidRPr="0024189F">
        <w:rPr>
          <w:sz w:val="22"/>
          <w:szCs w:val="22"/>
        </w:rPr>
        <w:t xml:space="preserve"> sia la formulazione ideologica che definisce Dio, con maggior precisione, come il puro Spirito assoluto della teologia</w:t>
      </w:r>
      <w:r w:rsidR="007C4A7D">
        <w:rPr>
          <w:sz w:val="22"/>
          <w:szCs w:val="22"/>
        </w:rPr>
        <w:t xml:space="preserve"> </w:t>
      </w:r>
      <w:r w:rsidRPr="0024189F">
        <w:rPr>
          <w:sz w:val="22"/>
          <w:szCs w:val="22"/>
        </w:rPr>
        <w:t xml:space="preserve">dovremmo individuare proprio in questa </w:t>
      </w:r>
      <w:r w:rsidR="007255CF">
        <w:rPr>
          <w:sz w:val="22"/>
          <w:szCs w:val="22"/>
        </w:rPr>
        <w:t>concettualizzazione</w:t>
      </w:r>
      <w:r w:rsidRPr="0024189F">
        <w:rPr>
          <w:sz w:val="22"/>
          <w:szCs w:val="22"/>
        </w:rPr>
        <w:t xml:space="preserve"> il momento originario di un </w:t>
      </w:r>
      <w:r w:rsidR="007255CF">
        <w:rPr>
          <w:sz w:val="22"/>
          <w:szCs w:val="22"/>
        </w:rPr>
        <w:t xml:space="preserve">vero e </w:t>
      </w:r>
      <w:r w:rsidR="006844ED">
        <w:rPr>
          <w:sz w:val="22"/>
          <w:szCs w:val="22"/>
        </w:rPr>
        <w:t>proprio monoteismo</w:t>
      </w:r>
      <w:r w:rsidR="00803757">
        <w:rPr>
          <w:sz w:val="22"/>
          <w:szCs w:val="22"/>
        </w:rPr>
        <w:t>, che nascerebbe quindi come “cultura del nulla”</w:t>
      </w:r>
      <w:r w:rsidR="006844ED">
        <w:rPr>
          <w:sz w:val="22"/>
          <w:szCs w:val="22"/>
        </w:rPr>
        <w:t>. Paradossalmente</w:t>
      </w:r>
      <w:r w:rsidRPr="0024189F">
        <w:rPr>
          <w:sz w:val="22"/>
          <w:szCs w:val="22"/>
        </w:rPr>
        <w:t xml:space="preserve"> dovremmo sostenere, scontrandoci con l’intera cultura religiosa degli ultimi venti secoli, che il monoteismo non è affatto un tema di </w:t>
      </w:r>
      <w:r w:rsidR="006844ED">
        <w:rPr>
          <w:sz w:val="22"/>
          <w:szCs w:val="22"/>
        </w:rPr>
        <w:t>origine</w:t>
      </w:r>
      <w:r w:rsidRPr="0024189F">
        <w:rPr>
          <w:sz w:val="22"/>
          <w:szCs w:val="22"/>
        </w:rPr>
        <w:t xml:space="preserve"> ebraica, ma un’ideazione originariamente cristiana, per quanto sicuramente in debito con la monolatrìa giudaica.</w:t>
      </w:r>
    </w:p>
    <w:p w14:paraId="51853513" w14:textId="77777777" w:rsidR="00575545" w:rsidRPr="0024189F" w:rsidRDefault="00575545" w:rsidP="006F0002">
      <w:pPr>
        <w:tabs>
          <w:tab w:val="left" w:pos="3213"/>
        </w:tabs>
        <w:spacing w:line="276" w:lineRule="auto"/>
        <w:jc w:val="both"/>
        <w:rPr>
          <w:sz w:val="22"/>
          <w:szCs w:val="22"/>
        </w:rPr>
      </w:pPr>
    </w:p>
    <w:p w14:paraId="7E51F77D" w14:textId="15354363" w:rsidR="00575545" w:rsidRPr="0024189F" w:rsidRDefault="00C070A1" w:rsidP="006F0002">
      <w:pPr>
        <w:tabs>
          <w:tab w:val="left" w:pos="3213"/>
        </w:tabs>
        <w:spacing w:line="276" w:lineRule="auto"/>
        <w:jc w:val="both"/>
        <w:rPr>
          <w:sz w:val="22"/>
          <w:szCs w:val="22"/>
        </w:rPr>
      </w:pPr>
      <w:r w:rsidRPr="0024189F">
        <w:rPr>
          <w:i/>
          <w:sz w:val="22"/>
          <w:szCs w:val="22"/>
        </w:rPr>
        <w:t>L</w:t>
      </w:r>
      <w:r w:rsidR="00575545" w:rsidRPr="0024189F">
        <w:rPr>
          <w:i/>
          <w:sz w:val="22"/>
          <w:szCs w:val="22"/>
        </w:rPr>
        <w:t>’astrazione</w:t>
      </w:r>
      <w:r w:rsidRPr="0024189F">
        <w:rPr>
          <w:i/>
          <w:sz w:val="22"/>
          <w:szCs w:val="22"/>
        </w:rPr>
        <w:t xml:space="preserve"> del pensiero</w:t>
      </w:r>
    </w:p>
    <w:p w14:paraId="2990623C" w14:textId="77777777" w:rsidR="00575545" w:rsidRPr="0024189F" w:rsidRDefault="00575545" w:rsidP="006F0002">
      <w:pPr>
        <w:tabs>
          <w:tab w:val="left" w:pos="3213"/>
        </w:tabs>
        <w:spacing w:line="276" w:lineRule="auto"/>
        <w:jc w:val="both"/>
        <w:rPr>
          <w:sz w:val="22"/>
          <w:szCs w:val="22"/>
        </w:rPr>
      </w:pPr>
    </w:p>
    <w:p w14:paraId="231559F6" w14:textId="26E36F98" w:rsidR="00575545" w:rsidRPr="0024189F" w:rsidRDefault="00691122" w:rsidP="006F0002">
      <w:pPr>
        <w:tabs>
          <w:tab w:val="left" w:pos="3213"/>
        </w:tabs>
        <w:spacing w:line="276" w:lineRule="auto"/>
        <w:jc w:val="both"/>
        <w:rPr>
          <w:sz w:val="22"/>
          <w:szCs w:val="22"/>
        </w:rPr>
      </w:pPr>
      <w:r>
        <w:rPr>
          <w:sz w:val="22"/>
          <w:szCs w:val="22"/>
        </w:rPr>
        <w:t xml:space="preserve">Se la </w:t>
      </w:r>
      <w:r w:rsidRPr="00803757">
        <w:rPr>
          <w:i/>
          <w:sz w:val="22"/>
          <w:szCs w:val="22"/>
        </w:rPr>
        <w:t>crea</w:t>
      </w:r>
      <w:r w:rsidR="00803757" w:rsidRPr="00803757">
        <w:rPr>
          <w:i/>
          <w:sz w:val="22"/>
          <w:szCs w:val="22"/>
        </w:rPr>
        <w:t>tio</w:t>
      </w:r>
      <w:r w:rsidRPr="00803757">
        <w:rPr>
          <w:i/>
          <w:sz w:val="22"/>
          <w:szCs w:val="22"/>
        </w:rPr>
        <w:t xml:space="preserve"> </w:t>
      </w:r>
      <w:r w:rsidR="00803757" w:rsidRPr="00803757">
        <w:rPr>
          <w:i/>
          <w:sz w:val="22"/>
          <w:szCs w:val="22"/>
        </w:rPr>
        <w:t>ex</w:t>
      </w:r>
      <w:r w:rsidRPr="00803757">
        <w:rPr>
          <w:i/>
          <w:sz w:val="22"/>
          <w:szCs w:val="22"/>
        </w:rPr>
        <w:t xml:space="preserve"> </w:t>
      </w:r>
      <w:r w:rsidR="00803757" w:rsidRPr="00803757">
        <w:rPr>
          <w:i/>
          <w:sz w:val="22"/>
          <w:szCs w:val="22"/>
        </w:rPr>
        <w:t>nihilo</w:t>
      </w:r>
      <w:r>
        <w:rPr>
          <w:sz w:val="22"/>
          <w:szCs w:val="22"/>
        </w:rPr>
        <w:t xml:space="preserve"> </w:t>
      </w:r>
      <w:r w:rsidR="00575545" w:rsidRPr="0024189F">
        <w:rPr>
          <w:sz w:val="22"/>
          <w:szCs w:val="22"/>
        </w:rPr>
        <w:t>non è</w:t>
      </w:r>
      <w:r>
        <w:rPr>
          <w:sz w:val="22"/>
          <w:szCs w:val="22"/>
        </w:rPr>
        <w:t xml:space="preserve"> enunciata nelle fonti bibliche</w:t>
      </w:r>
      <w:r w:rsidR="00575545" w:rsidRPr="0024189F">
        <w:rPr>
          <w:sz w:val="22"/>
          <w:szCs w:val="22"/>
        </w:rPr>
        <w:t xml:space="preserve"> che cosa c’è esattamente nel testo redatto secoli prima del cristianesimo? </w:t>
      </w:r>
    </w:p>
    <w:p w14:paraId="0528F4C2" w14:textId="19234980" w:rsidR="00575545" w:rsidRPr="0024189F" w:rsidRDefault="00575545" w:rsidP="006F0002">
      <w:pPr>
        <w:tabs>
          <w:tab w:val="left" w:pos="3213"/>
        </w:tabs>
        <w:spacing w:line="276" w:lineRule="auto"/>
        <w:jc w:val="both"/>
        <w:rPr>
          <w:sz w:val="22"/>
          <w:szCs w:val="22"/>
        </w:rPr>
      </w:pPr>
      <w:r w:rsidRPr="0024189F">
        <w:rPr>
          <w:sz w:val="22"/>
          <w:szCs w:val="22"/>
        </w:rPr>
        <w:t xml:space="preserve">Come già gli storici, anche i teologi oggi ammettono che </w:t>
      </w:r>
      <w:r w:rsidR="007255CF">
        <w:rPr>
          <w:sz w:val="22"/>
          <w:szCs w:val="22"/>
        </w:rPr>
        <w:t xml:space="preserve">nella </w:t>
      </w:r>
      <w:r w:rsidR="00447204">
        <w:rPr>
          <w:sz w:val="22"/>
          <w:szCs w:val="22"/>
        </w:rPr>
        <w:t>Torah</w:t>
      </w:r>
      <w:r w:rsidR="006844ED">
        <w:rPr>
          <w:sz w:val="22"/>
          <w:szCs w:val="22"/>
        </w:rPr>
        <w:t xml:space="preserve"> l</w:t>
      </w:r>
      <w:r w:rsidRPr="0024189F">
        <w:rPr>
          <w:sz w:val="22"/>
          <w:szCs w:val="22"/>
        </w:rPr>
        <w:t>a materia sembra essere increata e Dio sembra essere realmente “creatore” solo quando conferisce</w:t>
      </w:r>
      <w:r w:rsidR="00691122">
        <w:rPr>
          <w:sz w:val="22"/>
          <w:szCs w:val="22"/>
        </w:rPr>
        <w:t xml:space="preserve"> alla materia inerte </w:t>
      </w:r>
      <w:r w:rsidRPr="0024189F">
        <w:rPr>
          <w:sz w:val="22"/>
          <w:szCs w:val="22"/>
        </w:rPr>
        <w:t xml:space="preserve">quel mistero </w:t>
      </w:r>
      <w:r w:rsidR="00C070A1" w:rsidRPr="0024189F">
        <w:rPr>
          <w:sz w:val="22"/>
          <w:szCs w:val="22"/>
        </w:rPr>
        <w:t xml:space="preserve">che chiamiamo “vita”. Leggiamo </w:t>
      </w:r>
      <w:r w:rsidR="00691122">
        <w:rPr>
          <w:sz w:val="22"/>
          <w:szCs w:val="22"/>
        </w:rPr>
        <w:t>la</w:t>
      </w:r>
      <w:r w:rsidRPr="0024189F">
        <w:rPr>
          <w:sz w:val="22"/>
          <w:szCs w:val="22"/>
        </w:rPr>
        <w:t xml:space="preserve"> precisazione </w:t>
      </w:r>
      <w:r w:rsidR="00C070A1" w:rsidRPr="0024189F">
        <w:rPr>
          <w:sz w:val="22"/>
          <w:szCs w:val="22"/>
        </w:rPr>
        <w:t>formulata da</w:t>
      </w:r>
      <w:r w:rsidRPr="0024189F">
        <w:rPr>
          <w:sz w:val="22"/>
          <w:szCs w:val="22"/>
        </w:rPr>
        <w:t xml:space="preserve"> </w:t>
      </w:r>
      <w:r w:rsidR="00D659B6">
        <w:rPr>
          <w:sz w:val="22"/>
          <w:szCs w:val="22"/>
        </w:rPr>
        <w:t>Karol</w:t>
      </w:r>
      <w:r w:rsidRPr="0024189F">
        <w:rPr>
          <w:sz w:val="22"/>
          <w:szCs w:val="22"/>
        </w:rPr>
        <w:t xml:space="preserve"> Wojtila: «Parlando della materia non vivificata, l’autore biblico adopera differenti predicati, come ‘separò’, ‘chiamò’, ‘fece’, ‘pose’. Parlando invece degli esseri dotati di vita usa i termini ‘creò’ e ‘benedisse’»</w:t>
      </w:r>
      <w:r w:rsidRPr="0024189F">
        <w:rPr>
          <w:rStyle w:val="Rimandonotaapidipagina"/>
          <w:rFonts w:eastAsia="Lucida Sans Unicode"/>
          <w:sz w:val="22"/>
          <w:szCs w:val="22"/>
        </w:rPr>
        <w:footnoteReference w:id="22"/>
      </w:r>
      <w:r w:rsidRPr="0024189F">
        <w:rPr>
          <w:sz w:val="22"/>
          <w:szCs w:val="22"/>
        </w:rPr>
        <w:t>. L’atto creativo vero e proprio sembra perciò attenere alla vita</w:t>
      </w:r>
      <w:r w:rsidRPr="0024189F">
        <w:rPr>
          <w:i/>
          <w:sz w:val="22"/>
          <w:szCs w:val="22"/>
        </w:rPr>
        <w:t>,</w:t>
      </w:r>
      <w:r w:rsidRPr="0024189F">
        <w:rPr>
          <w:sz w:val="22"/>
          <w:szCs w:val="22"/>
        </w:rPr>
        <w:t xml:space="preserve"> non alla materia inorganica, anche </w:t>
      </w:r>
      <w:r w:rsidR="00A545FC">
        <w:rPr>
          <w:sz w:val="22"/>
          <w:szCs w:val="22"/>
        </w:rPr>
        <w:t>in una</w:t>
      </w:r>
      <w:r w:rsidRPr="0024189F">
        <w:rPr>
          <w:sz w:val="22"/>
          <w:szCs w:val="22"/>
        </w:rPr>
        <w:t xml:space="preserve"> lettura </w:t>
      </w:r>
      <w:r w:rsidR="00691122">
        <w:rPr>
          <w:sz w:val="22"/>
          <w:szCs w:val="22"/>
        </w:rPr>
        <w:t xml:space="preserve">strettamente </w:t>
      </w:r>
      <w:r w:rsidRPr="0024189F">
        <w:rPr>
          <w:sz w:val="22"/>
          <w:szCs w:val="22"/>
        </w:rPr>
        <w:t>teologica del testo biblico.</w:t>
      </w:r>
    </w:p>
    <w:p w14:paraId="63203B4E" w14:textId="0AFD206B" w:rsidR="00A545FC" w:rsidRDefault="00575545" w:rsidP="006F0002">
      <w:pPr>
        <w:tabs>
          <w:tab w:val="left" w:pos="3213"/>
        </w:tabs>
        <w:spacing w:line="276" w:lineRule="auto"/>
        <w:jc w:val="both"/>
        <w:rPr>
          <w:sz w:val="22"/>
          <w:szCs w:val="22"/>
        </w:rPr>
      </w:pPr>
      <w:r w:rsidRPr="0024189F">
        <w:rPr>
          <w:sz w:val="22"/>
          <w:szCs w:val="22"/>
        </w:rPr>
        <w:t xml:space="preserve">Si </w:t>
      </w:r>
      <w:r w:rsidR="00A545FC">
        <w:rPr>
          <w:sz w:val="22"/>
          <w:szCs w:val="22"/>
        </w:rPr>
        <w:t>potrebbe perciò ipotizzare</w:t>
      </w:r>
      <w:r w:rsidRPr="0024189F">
        <w:rPr>
          <w:sz w:val="22"/>
          <w:szCs w:val="22"/>
        </w:rPr>
        <w:t xml:space="preserve"> </w:t>
      </w:r>
      <w:r w:rsidR="00691122">
        <w:rPr>
          <w:sz w:val="22"/>
          <w:szCs w:val="22"/>
        </w:rPr>
        <w:t>che l’improvviso</w:t>
      </w:r>
      <w:r w:rsidRPr="0024189F">
        <w:rPr>
          <w:sz w:val="22"/>
          <w:szCs w:val="22"/>
        </w:rPr>
        <w:t xml:space="preserve"> </w:t>
      </w:r>
      <w:r w:rsidR="00691122">
        <w:rPr>
          <w:sz w:val="22"/>
          <w:szCs w:val="22"/>
        </w:rPr>
        <w:t>inizio</w:t>
      </w:r>
      <w:r w:rsidRPr="0024189F">
        <w:rPr>
          <w:sz w:val="22"/>
          <w:szCs w:val="22"/>
        </w:rPr>
        <w:t xml:space="preserve"> della vita</w:t>
      </w:r>
      <w:r w:rsidR="00A545FC">
        <w:rPr>
          <w:sz w:val="22"/>
          <w:szCs w:val="22"/>
        </w:rPr>
        <w:t>,</w:t>
      </w:r>
      <w:r w:rsidRPr="0024189F">
        <w:rPr>
          <w:sz w:val="22"/>
          <w:szCs w:val="22"/>
        </w:rPr>
        <w:t xml:space="preserve"> rispetto alla problematica definizione di essere-non-essere del feto, </w:t>
      </w:r>
      <w:r w:rsidR="00EF3CCE">
        <w:rPr>
          <w:sz w:val="22"/>
          <w:szCs w:val="22"/>
        </w:rPr>
        <w:t>determinava</w:t>
      </w:r>
      <w:r w:rsidR="00691122">
        <w:rPr>
          <w:sz w:val="22"/>
          <w:szCs w:val="22"/>
        </w:rPr>
        <w:t xml:space="preserve"> </w:t>
      </w:r>
      <w:r w:rsidR="003E61B2">
        <w:rPr>
          <w:sz w:val="22"/>
          <w:szCs w:val="22"/>
        </w:rPr>
        <w:t xml:space="preserve">anticamente </w:t>
      </w:r>
      <w:r w:rsidR="00691122">
        <w:rPr>
          <w:sz w:val="22"/>
          <w:szCs w:val="22"/>
        </w:rPr>
        <w:t>domande impellenti sull’essere umano</w:t>
      </w:r>
      <w:r w:rsidRPr="0024189F">
        <w:rPr>
          <w:sz w:val="22"/>
          <w:szCs w:val="22"/>
        </w:rPr>
        <w:t>, suscitate da irrisolte questioni sia sull’origine della vita</w:t>
      </w:r>
      <w:r w:rsidR="00691122">
        <w:rPr>
          <w:sz w:val="22"/>
          <w:szCs w:val="22"/>
        </w:rPr>
        <w:t xml:space="preserve"> </w:t>
      </w:r>
      <w:r w:rsidR="003E61B2">
        <w:rPr>
          <w:sz w:val="22"/>
          <w:szCs w:val="22"/>
        </w:rPr>
        <w:t>che</w:t>
      </w:r>
      <w:r w:rsidR="00691122">
        <w:rPr>
          <w:sz w:val="22"/>
          <w:szCs w:val="22"/>
        </w:rPr>
        <w:t xml:space="preserve"> sulla differenza tra vita umana e vita animale</w:t>
      </w:r>
      <w:r w:rsidRPr="0024189F">
        <w:rPr>
          <w:sz w:val="22"/>
          <w:szCs w:val="22"/>
        </w:rPr>
        <w:t xml:space="preserve">; domande cui sono state poi date risposte mitologiche, </w:t>
      </w:r>
      <w:r w:rsidR="006844ED">
        <w:rPr>
          <w:sz w:val="22"/>
          <w:szCs w:val="22"/>
        </w:rPr>
        <w:t>redatte</w:t>
      </w:r>
      <w:r w:rsidRPr="0024189F">
        <w:rPr>
          <w:sz w:val="22"/>
          <w:szCs w:val="22"/>
        </w:rPr>
        <w:t xml:space="preserve"> con maggiore o minore </w:t>
      </w:r>
      <w:r w:rsidR="006844ED">
        <w:rPr>
          <w:sz w:val="22"/>
          <w:szCs w:val="22"/>
        </w:rPr>
        <w:t>fantasia</w:t>
      </w:r>
      <w:r w:rsidRPr="0024189F">
        <w:rPr>
          <w:sz w:val="22"/>
          <w:szCs w:val="22"/>
        </w:rPr>
        <w:t>, m</w:t>
      </w:r>
      <w:r w:rsidR="006844ED">
        <w:rPr>
          <w:sz w:val="22"/>
          <w:szCs w:val="22"/>
        </w:rPr>
        <w:t>a pur sempre radicate</w:t>
      </w:r>
      <w:r w:rsidRPr="0024189F">
        <w:rPr>
          <w:sz w:val="22"/>
          <w:szCs w:val="22"/>
        </w:rPr>
        <w:t xml:space="preserve"> nel ricor</w:t>
      </w:r>
      <w:r w:rsidR="00C070A1" w:rsidRPr="0024189F">
        <w:rPr>
          <w:sz w:val="22"/>
          <w:szCs w:val="22"/>
        </w:rPr>
        <w:t xml:space="preserve">do cosciente di attività umane. </w:t>
      </w:r>
    </w:p>
    <w:p w14:paraId="0185CBB7" w14:textId="5644F032" w:rsidR="00575545" w:rsidRPr="0024189F" w:rsidRDefault="00575545" w:rsidP="006F0002">
      <w:pPr>
        <w:tabs>
          <w:tab w:val="left" w:pos="3213"/>
        </w:tabs>
        <w:spacing w:line="276" w:lineRule="auto"/>
        <w:jc w:val="both"/>
        <w:rPr>
          <w:sz w:val="22"/>
          <w:szCs w:val="22"/>
        </w:rPr>
      </w:pPr>
      <w:r w:rsidRPr="0024189F">
        <w:rPr>
          <w:sz w:val="22"/>
          <w:szCs w:val="22"/>
        </w:rPr>
        <w:t xml:space="preserve">Il “divino” </w:t>
      </w:r>
      <w:r w:rsidR="00A545FC">
        <w:rPr>
          <w:sz w:val="22"/>
          <w:szCs w:val="22"/>
        </w:rPr>
        <w:t xml:space="preserve">aveva </w:t>
      </w:r>
      <w:r w:rsidRPr="0024189F">
        <w:rPr>
          <w:sz w:val="22"/>
          <w:szCs w:val="22"/>
        </w:rPr>
        <w:t>così</w:t>
      </w:r>
      <w:r w:rsidR="00A545FC">
        <w:rPr>
          <w:sz w:val="22"/>
          <w:szCs w:val="22"/>
        </w:rPr>
        <w:t xml:space="preserve"> assunto</w:t>
      </w:r>
      <w:r w:rsidRPr="0024189F">
        <w:rPr>
          <w:sz w:val="22"/>
          <w:szCs w:val="22"/>
        </w:rPr>
        <w:t xml:space="preserve"> gli aspetti </w:t>
      </w:r>
      <w:r w:rsidR="00A545FC">
        <w:rPr>
          <w:sz w:val="22"/>
          <w:szCs w:val="22"/>
        </w:rPr>
        <w:t>antropomorfici che conosciamo:</w:t>
      </w:r>
      <w:r w:rsidRPr="0024189F">
        <w:rPr>
          <w:sz w:val="22"/>
          <w:szCs w:val="22"/>
        </w:rPr>
        <w:t xml:space="preserve"> la Grande Dea Madre</w:t>
      </w:r>
      <w:r w:rsidRPr="0024189F">
        <w:rPr>
          <w:rStyle w:val="Rimandonotaapidipagina"/>
          <w:rFonts w:eastAsia="Lucida Sans Unicode"/>
          <w:sz w:val="22"/>
          <w:szCs w:val="22"/>
        </w:rPr>
        <w:footnoteReference w:id="23"/>
      </w:r>
      <w:r w:rsidRPr="0024189F">
        <w:rPr>
          <w:sz w:val="22"/>
          <w:szCs w:val="22"/>
        </w:rPr>
        <w:t>, precedente la rivoluzione neolitica, quando la donna era ritenuta sola ed autonoma creatrice di vita perché non era stato fatto il nesso causale tra r</w:t>
      </w:r>
      <w:r w:rsidR="00A545FC">
        <w:rPr>
          <w:sz w:val="22"/>
          <w:szCs w:val="22"/>
        </w:rPr>
        <w:t>apporto se</w:t>
      </w:r>
      <w:r w:rsidR="007100AD">
        <w:rPr>
          <w:sz w:val="22"/>
          <w:szCs w:val="22"/>
        </w:rPr>
        <w:t>ssuale e gravidanza e</w:t>
      </w:r>
      <w:r w:rsidR="00A545FC">
        <w:rPr>
          <w:sz w:val="22"/>
          <w:szCs w:val="22"/>
        </w:rPr>
        <w:t xml:space="preserve"> più tardi il Dio P</w:t>
      </w:r>
      <w:r w:rsidRPr="0024189F">
        <w:rPr>
          <w:sz w:val="22"/>
          <w:szCs w:val="22"/>
        </w:rPr>
        <w:t>adre</w:t>
      </w:r>
      <w:r w:rsidRPr="0024189F">
        <w:rPr>
          <w:rStyle w:val="Rimandonotaapidipagina"/>
          <w:rFonts w:eastAsia="Lucida Sans Unicode"/>
          <w:sz w:val="22"/>
          <w:szCs w:val="22"/>
        </w:rPr>
        <w:footnoteReference w:id="24"/>
      </w:r>
      <w:r w:rsidRPr="0024189F">
        <w:rPr>
          <w:sz w:val="22"/>
          <w:szCs w:val="22"/>
        </w:rPr>
        <w:t xml:space="preserve"> quando</w:t>
      </w:r>
      <w:r w:rsidR="00836DB8">
        <w:rPr>
          <w:sz w:val="22"/>
          <w:szCs w:val="22"/>
        </w:rPr>
        <w:t xml:space="preserve">, comprendendo quel nesso, si </w:t>
      </w:r>
      <w:r w:rsidRPr="0024189F">
        <w:rPr>
          <w:sz w:val="22"/>
          <w:szCs w:val="22"/>
        </w:rPr>
        <w:t>riten</w:t>
      </w:r>
      <w:r w:rsidR="00836DB8">
        <w:rPr>
          <w:sz w:val="22"/>
          <w:szCs w:val="22"/>
        </w:rPr>
        <w:t>ne</w:t>
      </w:r>
      <w:r w:rsidRPr="0024189F">
        <w:rPr>
          <w:sz w:val="22"/>
          <w:szCs w:val="22"/>
        </w:rPr>
        <w:t xml:space="preserve"> che fosse l’uomo a determinare la vita dentro un corpo femminile recettivo, ma sostanzialmente inerte: basti ricordare che secondo Aristotele «il contributo femminile è quello della materia, per sua natura passiva, con cui la donna si identifica; l’apporto maschile invece è quello attivo e creatore dell’uomo, che è forma e spirito»</w:t>
      </w:r>
      <w:r w:rsidRPr="0024189F">
        <w:rPr>
          <w:rStyle w:val="Rimandonotaapidipagina"/>
          <w:rFonts w:eastAsia="Lucida Sans Unicode"/>
          <w:sz w:val="22"/>
          <w:szCs w:val="22"/>
        </w:rPr>
        <w:footnoteReference w:id="25"/>
      </w:r>
      <w:r w:rsidRPr="0024189F">
        <w:rPr>
          <w:sz w:val="22"/>
          <w:szCs w:val="22"/>
        </w:rPr>
        <w:t xml:space="preserve">. </w:t>
      </w:r>
    </w:p>
    <w:p w14:paraId="04E4D12C" w14:textId="315861D6" w:rsidR="00575545" w:rsidRPr="0024189F" w:rsidRDefault="007100AD" w:rsidP="006F0002">
      <w:pPr>
        <w:tabs>
          <w:tab w:val="left" w:pos="3213"/>
        </w:tabs>
        <w:spacing w:line="276" w:lineRule="auto"/>
        <w:jc w:val="both"/>
        <w:rPr>
          <w:sz w:val="22"/>
          <w:szCs w:val="22"/>
        </w:rPr>
      </w:pPr>
      <w:r>
        <w:rPr>
          <w:sz w:val="22"/>
          <w:szCs w:val="22"/>
        </w:rPr>
        <w:t xml:space="preserve">In definitiva si potrebbero seguire le </w:t>
      </w:r>
      <w:r w:rsidR="00575545" w:rsidRPr="0024189F">
        <w:rPr>
          <w:sz w:val="22"/>
          <w:szCs w:val="22"/>
        </w:rPr>
        <w:t xml:space="preserve">orme </w:t>
      </w:r>
      <w:r w:rsidR="00BB3584">
        <w:rPr>
          <w:sz w:val="22"/>
          <w:szCs w:val="22"/>
        </w:rPr>
        <w:t>di</w:t>
      </w:r>
      <w:r>
        <w:rPr>
          <w:sz w:val="22"/>
          <w:szCs w:val="22"/>
        </w:rPr>
        <w:t xml:space="preserve"> Feuerbach - </w:t>
      </w:r>
      <w:r w:rsidR="00575545" w:rsidRPr="0024189F">
        <w:rPr>
          <w:sz w:val="22"/>
          <w:szCs w:val="22"/>
        </w:rPr>
        <w:t xml:space="preserve">“la fede nell’esistenza di un qualsiasi dio è un antropomorfismo, una </w:t>
      </w:r>
      <w:r>
        <w:rPr>
          <w:sz w:val="22"/>
          <w:szCs w:val="22"/>
        </w:rPr>
        <w:t>proiezione assolutamente umana” -</w:t>
      </w:r>
      <w:r w:rsidR="00575545" w:rsidRPr="0024189F">
        <w:rPr>
          <w:sz w:val="22"/>
          <w:szCs w:val="22"/>
        </w:rPr>
        <w:t xml:space="preserve"> </w:t>
      </w:r>
      <w:r w:rsidR="00836DB8">
        <w:rPr>
          <w:sz w:val="22"/>
          <w:szCs w:val="22"/>
        </w:rPr>
        <w:t xml:space="preserve">ma, </w:t>
      </w:r>
      <w:r w:rsidR="009B68C0">
        <w:rPr>
          <w:sz w:val="22"/>
          <w:szCs w:val="22"/>
        </w:rPr>
        <w:t>più esattamente</w:t>
      </w:r>
      <w:r w:rsidR="00836DB8">
        <w:rPr>
          <w:sz w:val="22"/>
          <w:szCs w:val="22"/>
        </w:rPr>
        <w:t>,</w:t>
      </w:r>
      <w:r w:rsidR="00575545" w:rsidRPr="0024189F">
        <w:rPr>
          <w:sz w:val="22"/>
          <w:szCs w:val="22"/>
        </w:rPr>
        <w:t xml:space="preserve"> </w:t>
      </w:r>
      <w:r w:rsidR="00A32AD6">
        <w:rPr>
          <w:sz w:val="22"/>
          <w:szCs w:val="22"/>
        </w:rPr>
        <w:t xml:space="preserve">dovremmo </w:t>
      </w:r>
      <w:r>
        <w:rPr>
          <w:sz w:val="22"/>
          <w:szCs w:val="22"/>
        </w:rPr>
        <w:t xml:space="preserve">affermare </w:t>
      </w:r>
      <w:r w:rsidR="00A32AD6">
        <w:rPr>
          <w:sz w:val="22"/>
          <w:szCs w:val="22"/>
        </w:rPr>
        <w:t xml:space="preserve">invece </w:t>
      </w:r>
      <w:r w:rsidR="00575545" w:rsidRPr="0024189F">
        <w:rPr>
          <w:sz w:val="22"/>
          <w:szCs w:val="22"/>
        </w:rPr>
        <w:t xml:space="preserve">che la fede in un dio </w:t>
      </w:r>
      <w:r w:rsidR="00575545" w:rsidRPr="0024189F">
        <w:rPr>
          <w:i/>
          <w:sz w:val="22"/>
          <w:szCs w:val="22"/>
        </w:rPr>
        <w:t>sarebbe</w:t>
      </w:r>
      <w:r w:rsidR="00575545" w:rsidRPr="0024189F">
        <w:rPr>
          <w:sz w:val="22"/>
          <w:szCs w:val="22"/>
        </w:rPr>
        <w:t xml:space="preserve"> un antropomorfismo se l’elaborazione concettuale non fosse giunta al pensiero di una “creazione dal nulla”. Immaginare un Dio creatore della materia inanimata sfugge</w:t>
      </w:r>
      <w:r w:rsidR="00A545FC">
        <w:rPr>
          <w:sz w:val="22"/>
          <w:szCs w:val="22"/>
        </w:rPr>
        <w:t xml:space="preserve"> infatti</w:t>
      </w:r>
      <w:r w:rsidR="00575545" w:rsidRPr="0024189F">
        <w:rPr>
          <w:sz w:val="22"/>
          <w:szCs w:val="22"/>
        </w:rPr>
        <w:t xml:space="preserve"> a qualsiasi esperienza cui riferirsi; nessun essere umano può creare </w:t>
      </w:r>
      <w:r w:rsidR="00575545" w:rsidRPr="0024189F">
        <w:rPr>
          <w:i/>
          <w:sz w:val="22"/>
          <w:szCs w:val="22"/>
        </w:rPr>
        <w:t>dal nulla</w:t>
      </w:r>
      <w:r w:rsidR="00575545" w:rsidRPr="0024189F">
        <w:rPr>
          <w:sz w:val="22"/>
          <w:szCs w:val="22"/>
        </w:rPr>
        <w:t xml:space="preserve"> una pietra: né </w:t>
      </w:r>
      <w:r w:rsidR="00447204">
        <w:rPr>
          <w:sz w:val="22"/>
          <w:szCs w:val="22"/>
        </w:rPr>
        <w:t>genitori</w:t>
      </w:r>
      <w:r w:rsidR="00575545" w:rsidRPr="0024189F">
        <w:rPr>
          <w:sz w:val="22"/>
          <w:szCs w:val="22"/>
        </w:rPr>
        <w:t xml:space="preserve"> che procreano, né l’artigiano </w:t>
      </w:r>
      <w:r w:rsidR="00E12247">
        <w:rPr>
          <w:sz w:val="22"/>
          <w:szCs w:val="22"/>
        </w:rPr>
        <w:t xml:space="preserve">o l’artista </w:t>
      </w:r>
      <w:r w:rsidR="001F21D5">
        <w:rPr>
          <w:sz w:val="22"/>
          <w:szCs w:val="22"/>
        </w:rPr>
        <w:t xml:space="preserve">che danno forma a materia già </w:t>
      </w:r>
      <w:r w:rsidR="00E12247">
        <w:rPr>
          <w:sz w:val="22"/>
          <w:szCs w:val="22"/>
        </w:rPr>
        <w:t>esistente</w:t>
      </w:r>
      <w:r w:rsidR="00575545" w:rsidRPr="0024189F">
        <w:rPr>
          <w:sz w:val="22"/>
          <w:szCs w:val="22"/>
        </w:rPr>
        <w:t xml:space="preserve">. </w:t>
      </w:r>
    </w:p>
    <w:p w14:paraId="05516BDB" w14:textId="7355C22B" w:rsidR="00575545" w:rsidRDefault="00537771" w:rsidP="006F0002">
      <w:pPr>
        <w:tabs>
          <w:tab w:val="left" w:pos="3213"/>
        </w:tabs>
        <w:spacing w:line="276" w:lineRule="auto"/>
        <w:jc w:val="both"/>
        <w:rPr>
          <w:sz w:val="22"/>
          <w:szCs w:val="22"/>
        </w:rPr>
      </w:pPr>
      <w:r>
        <w:rPr>
          <w:sz w:val="22"/>
          <w:szCs w:val="22"/>
        </w:rPr>
        <w:t>M</w:t>
      </w:r>
      <w:r w:rsidR="00575545" w:rsidRPr="0024189F">
        <w:rPr>
          <w:sz w:val="22"/>
          <w:szCs w:val="22"/>
        </w:rPr>
        <w:t xml:space="preserve">a, si dice, Dio può farlo, Dio </w:t>
      </w:r>
      <w:r w:rsidR="00575545" w:rsidRPr="00A43F81">
        <w:rPr>
          <w:i/>
          <w:sz w:val="22"/>
          <w:szCs w:val="22"/>
        </w:rPr>
        <w:t>lo ha fatto</w:t>
      </w:r>
      <w:r w:rsidR="00575545" w:rsidRPr="0024189F">
        <w:rPr>
          <w:sz w:val="22"/>
          <w:szCs w:val="22"/>
        </w:rPr>
        <w:t xml:space="preserve">. La risposta </w:t>
      </w:r>
      <w:r w:rsidR="00A43F81">
        <w:rPr>
          <w:sz w:val="22"/>
          <w:szCs w:val="22"/>
        </w:rPr>
        <w:t xml:space="preserve">teologica </w:t>
      </w:r>
      <w:r w:rsidR="00575545" w:rsidRPr="0024189F">
        <w:rPr>
          <w:sz w:val="22"/>
          <w:szCs w:val="22"/>
        </w:rPr>
        <w:t xml:space="preserve">va dunque oltre </w:t>
      </w:r>
      <w:r w:rsidR="009B68C0">
        <w:rPr>
          <w:sz w:val="22"/>
          <w:szCs w:val="22"/>
        </w:rPr>
        <w:t>l’</w:t>
      </w:r>
      <w:r w:rsidR="00575545" w:rsidRPr="0024189F">
        <w:rPr>
          <w:sz w:val="22"/>
          <w:szCs w:val="22"/>
        </w:rPr>
        <w:t>antropomorfismo, verso l’astrazione più completa: «la parola nulla è un concetto astratto, una creazione mentale che fa un pensiero che deriva dalla perdita del rapporto con la realtà»</w:t>
      </w:r>
      <w:r w:rsidR="00575545" w:rsidRPr="0024189F">
        <w:rPr>
          <w:rStyle w:val="Rimandonotaapidipagina"/>
          <w:rFonts w:eastAsia="Lucida Sans Unicode"/>
          <w:sz w:val="22"/>
          <w:szCs w:val="22"/>
        </w:rPr>
        <w:footnoteReference w:id="26"/>
      </w:r>
      <w:r w:rsidR="00575545" w:rsidRPr="0024189F">
        <w:rPr>
          <w:sz w:val="22"/>
          <w:szCs w:val="22"/>
        </w:rPr>
        <w:t xml:space="preserve">. </w:t>
      </w:r>
    </w:p>
    <w:p w14:paraId="098507E0" w14:textId="543FDE20" w:rsidR="00A545FC" w:rsidRPr="0024189F" w:rsidRDefault="00A545FC" w:rsidP="006F0002">
      <w:pPr>
        <w:tabs>
          <w:tab w:val="left" w:pos="3213"/>
        </w:tabs>
        <w:spacing w:line="276" w:lineRule="auto"/>
        <w:jc w:val="both"/>
        <w:rPr>
          <w:sz w:val="22"/>
          <w:szCs w:val="22"/>
        </w:rPr>
      </w:pPr>
      <w:r>
        <w:rPr>
          <w:sz w:val="22"/>
          <w:szCs w:val="22"/>
        </w:rPr>
        <w:t xml:space="preserve">Ed è un concetto che ha trovato nelle successive speculazioni mistiche l’ambiente culturale più adatto per svilupparsi in linee di pensiero affascinanti quanto </w:t>
      </w:r>
      <w:r w:rsidR="005D1F9F">
        <w:rPr>
          <w:sz w:val="22"/>
          <w:szCs w:val="22"/>
        </w:rPr>
        <w:t>complesse</w:t>
      </w:r>
      <w:r>
        <w:rPr>
          <w:sz w:val="22"/>
          <w:szCs w:val="22"/>
        </w:rPr>
        <w:t>.</w:t>
      </w:r>
    </w:p>
    <w:p w14:paraId="59A88625" w14:textId="77777777" w:rsidR="00C070A1" w:rsidRPr="0024189F" w:rsidRDefault="00C070A1" w:rsidP="006F0002">
      <w:pPr>
        <w:spacing w:line="276" w:lineRule="auto"/>
        <w:ind w:right="-7"/>
        <w:jc w:val="both"/>
        <w:rPr>
          <w:rFonts w:eastAsia="Cambria"/>
          <w:sz w:val="22"/>
          <w:szCs w:val="22"/>
        </w:rPr>
      </w:pPr>
    </w:p>
    <w:p w14:paraId="5ABD1961" w14:textId="52C3D7FE" w:rsidR="00575545" w:rsidRPr="00AF6080" w:rsidRDefault="00AF6080" w:rsidP="006F0002">
      <w:pPr>
        <w:spacing w:line="276" w:lineRule="auto"/>
        <w:rPr>
          <w:rFonts w:eastAsia="Cambria"/>
          <w:i/>
          <w:sz w:val="22"/>
          <w:szCs w:val="22"/>
        </w:rPr>
      </w:pPr>
      <w:r w:rsidRPr="00AF6080">
        <w:rPr>
          <w:i/>
          <w:sz w:val="22"/>
          <w:szCs w:val="22"/>
        </w:rPr>
        <w:t>La mistica</w:t>
      </w:r>
    </w:p>
    <w:p w14:paraId="07C1B080" w14:textId="77777777" w:rsidR="00575545" w:rsidRPr="0024189F" w:rsidRDefault="00575545" w:rsidP="006F0002">
      <w:pPr>
        <w:spacing w:line="276" w:lineRule="auto"/>
        <w:jc w:val="both"/>
        <w:rPr>
          <w:sz w:val="22"/>
          <w:szCs w:val="22"/>
        </w:rPr>
      </w:pPr>
    </w:p>
    <w:p w14:paraId="15616A51" w14:textId="5B69AF91" w:rsidR="00575545" w:rsidRPr="0024189F" w:rsidRDefault="00575545" w:rsidP="006F0002">
      <w:pPr>
        <w:spacing w:line="276" w:lineRule="auto"/>
        <w:jc w:val="both"/>
        <w:rPr>
          <w:sz w:val="22"/>
          <w:szCs w:val="22"/>
        </w:rPr>
      </w:pPr>
      <w:r w:rsidRPr="0024189F">
        <w:rPr>
          <w:sz w:val="22"/>
          <w:szCs w:val="22"/>
        </w:rPr>
        <w:t>«Il mistico è colui che si occupa di ciò che è velato e nascosto, e in primo luogo, colui che ha la consapevolezza che l’apparenza delle cose cela una luce più profonda e remota»</w:t>
      </w:r>
      <w:r w:rsidRPr="0024189F">
        <w:rPr>
          <w:rStyle w:val="Rimandonotaapidipagina"/>
          <w:rFonts w:eastAsia="Cambria"/>
          <w:sz w:val="22"/>
          <w:szCs w:val="22"/>
        </w:rPr>
        <w:footnoteReference w:id="27"/>
      </w:r>
      <w:r w:rsidRPr="0024189F">
        <w:rPr>
          <w:sz w:val="22"/>
          <w:szCs w:val="22"/>
        </w:rPr>
        <w:t xml:space="preserve">. Esiste quindi, forse da sempre, un ambito di riflessione diffuso in ogni cultura </w:t>
      </w:r>
      <w:r w:rsidR="00537771">
        <w:rPr>
          <w:sz w:val="22"/>
          <w:szCs w:val="22"/>
        </w:rPr>
        <w:t>che si propone</w:t>
      </w:r>
      <w:r w:rsidRPr="0024189F">
        <w:rPr>
          <w:sz w:val="22"/>
          <w:szCs w:val="22"/>
        </w:rPr>
        <w:t xml:space="preserve"> di indagare al di là della percezione cosciente del reale.</w:t>
      </w:r>
      <w:r w:rsidR="00774BA7">
        <w:rPr>
          <w:sz w:val="22"/>
          <w:szCs w:val="22"/>
        </w:rPr>
        <w:t xml:space="preserve"> Sia chiaro però che</w:t>
      </w:r>
      <w:r w:rsidR="00EF7743">
        <w:rPr>
          <w:sz w:val="22"/>
          <w:szCs w:val="22"/>
        </w:rPr>
        <w:t xml:space="preserve"> </w:t>
      </w:r>
      <w:r w:rsidR="00F365B5">
        <w:rPr>
          <w:sz w:val="22"/>
          <w:szCs w:val="22"/>
        </w:rPr>
        <w:t>il</w:t>
      </w:r>
      <w:r w:rsidR="0014506A">
        <w:rPr>
          <w:sz w:val="22"/>
          <w:szCs w:val="22"/>
        </w:rPr>
        <w:t xml:space="preserve"> mistic</w:t>
      </w:r>
      <w:r w:rsidR="00F365B5">
        <w:rPr>
          <w:sz w:val="22"/>
          <w:szCs w:val="22"/>
        </w:rPr>
        <w:t>ism</w:t>
      </w:r>
      <w:r w:rsidR="0014506A">
        <w:rPr>
          <w:sz w:val="22"/>
          <w:szCs w:val="22"/>
        </w:rPr>
        <w:t>o</w:t>
      </w:r>
      <w:r w:rsidR="0014506A" w:rsidRPr="0024189F">
        <w:rPr>
          <w:sz w:val="22"/>
          <w:szCs w:val="22"/>
        </w:rPr>
        <w:t xml:space="preserve"> è </w:t>
      </w:r>
      <w:r w:rsidR="00EF3CCE">
        <w:rPr>
          <w:sz w:val="22"/>
          <w:szCs w:val="22"/>
        </w:rPr>
        <w:t xml:space="preserve">sempre </w:t>
      </w:r>
      <w:r w:rsidR="0014506A">
        <w:rPr>
          <w:sz w:val="22"/>
          <w:szCs w:val="22"/>
        </w:rPr>
        <w:t xml:space="preserve">stato </w:t>
      </w:r>
      <w:r w:rsidR="001E600D">
        <w:rPr>
          <w:sz w:val="22"/>
          <w:szCs w:val="22"/>
        </w:rPr>
        <w:t xml:space="preserve">nella </w:t>
      </w:r>
      <w:r w:rsidR="00633B8B">
        <w:rPr>
          <w:sz w:val="22"/>
          <w:szCs w:val="22"/>
        </w:rPr>
        <w:t>s</w:t>
      </w:r>
      <w:r w:rsidR="001E600D">
        <w:rPr>
          <w:sz w:val="22"/>
          <w:szCs w:val="22"/>
        </w:rPr>
        <w:t>toria</w:t>
      </w:r>
      <w:r w:rsidR="00633B8B" w:rsidRPr="0024189F">
        <w:rPr>
          <w:sz w:val="22"/>
          <w:szCs w:val="22"/>
        </w:rPr>
        <w:t xml:space="preserve"> </w:t>
      </w:r>
      <w:r w:rsidRPr="0024189F">
        <w:rPr>
          <w:sz w:val="22"/>
          <w:szCs w:val="22"/>
        </w:rPr>
        <w:t>un ambito</w:t>
      </w:r>
      <w:r w:rsidR="001E600D">
        <w:rPr>
          <w:sz w:val="22"/>
          <w:szCs w:val="22"/>
        </w:rPr>
        <w:t xml:space="preserve"> prevalentemente</w:t>
      </w:r>
      <w:r w:rsidRPr="0024189F">
        <w:rPr>
          <w:sz w:val="22"/>
          <w:szCs w:val="22"/>
        </w:rPr>
        <w:t xml:space="preserve"> religioso</w:t>
      </w:r>
      <w:r w:rsidRPr="0024189F">
        <w:rPr>
          <w:rStyle w:val="Rimandonotaapidipagina"/>
          <w:rFonts w:eastAsia="Cambria"/>
          <w:sz w:val="22"/>
          <w:szCs w:val="22"/>
        </w:rPr>
        <w:footnoteReference w:id="28"/>
      </w:r>
      <w:r w:rsidR="00537771">
        <w:rPr>
          <w:sz w:val="22"/>
          <w:szCs w:val="22"/>
        </w:rPr>
        <w:t>,</w:t>
      </w:r>
      <w:r w:rsidR="00E12247">
        <w:rPr>
          <w:sz w:val="22"/>
          <w:szCs w:val="22"/>
        </w:rPr>
        <w:t xml:space="preserve"> </w:t>
      </w:r>
      <w:r w:rsidRPr="0024189F">
        <w:rPr>
          <w:sz w:val="22"/>
          <w:szCs w:val="22"/>
        </w:rPr>
        <w:t xml:space="preserve">il cui scopo era quello di individuare </w:t>
      </w:r>
      <w:r w:rsidR="00537771">
        <w:rPr>
          <w:sz w:val="22"/>
          <w:szCs w:val="22"/>
        </w:rPr>
        <w:t xml:space="preserve">il modo </w:t>
      </w:r>
      <w:r w:rsidR="00EF7743">
        <w:rPr>
          <w:sz w:val="22"/>
          <w:szCs w:val="22"/>
        </w:rPr>
        <w:t xml:space="preserve">per </w:t>
      </w:r>
      <w:r w:rsidR="00EF3CCE">
        <w:rPr>
          <w:sz w:val="22"/>
          <w:szCs w:val="22"/>
        </w:rPr>
        <w:t>tendere</w:t>
      </w:r>
      <w:r w:rsidR="00EF7743">
        <w:rPr>
          <w:sz w:val="22"/>
          <w:szCs w:val="22"/>
        </w:rPr>
        <w:t xml:space="preserve"> a Dio</w:t>
      </w:r>
      <w:r w:rsidR="00EF3CCE">
        <w:rPr>
          <w:sz w:val="22"/>
          <w:szCs w:val="22"/>
        </w:rPr>
        <w:t>,</w:t>
      </w:r>
      <w:r w:rsidR="00EF7743">
        <w:rPr>
          <w:sz w:val="22"/>
          <w:szCs w:val="22"/>
        </w:rPr>
        <w:t xml:space="preserve"> fino ad</w:t>
      </w:r>
      <w:r w:rsidRPr="0024189F">
        <w:rPr>
          <w:sz w:val="22"/>
          <w:szCs w:val="22"/>
        </w:rPr>
        <w:t xml:space="preserve"> una vera e propria </w:t>
      </w:r>
      <w:r w:rsidRPr="00EF7743">
        <w:rPr>
          <w:i/>
          <w:sz w:val="22"/>
          <w:szCs w:val="22"/>
        </w:rPr>
        <w:t>unio</w:t>
      </w:r>
      <w:r w:rsidRPr="0024189F">
        <w:rPr>
          <w:i/>
          <w:sz w:val="22"/>
          <w:szCs w:val="22"/>
        </w:rPr>
        <w:t xml:space="preserve"> mystica</w:t>
      </w:r>
      <w:r w:rsidRPr="0024189F">
        <w:rPr>
          <w:sz w:val="22"/>
          <w:szCs w:val="22"/>
        </w:rPr>
        <w:t xml:space="preserve"> tra umano e divino. </w:t>
      </w:r>
    </w:p>
    <w:p w14:paraId="7E59DDA9" w14:textId="0081463D" w:rsidR="00575545" w:rsidRPr="0024189F" w:rsidRDefault="00997F39" w:rsidP="006F0002">
      <w:pPr>
        <w:spacing w:line="276" w:lineRule="auto"/>
        <w:jc w:val="both"/>
        <w:rPr>
          <w:sz w:val="22"/>
          <w:szCs w:val="22"/>
        </w:rPr>
      </w:pPr>
      <w:r>
        <w:rPr>
          <w:sz w:val="22"/>
          <w:szCs w:val="22"/>
        </w:rPr>
        <w:t>Ciononostante u</w:t>
      </w:r>
      <w:r w:rsidR="00575545" w:rsidRPr="0024189F">
        <w:rPr>
          <w:sz w:val="22"/>
          <w:szCs w:val="22"/>
        </w:rPr>
        <w:t>n</w:t>
      </w:r>
      <w:r w:rsidR="00E12247">
        <w:rPr>
          <w:sz w:val="22"/>
          <w:szCs w:val="22"/>
        </w:rPr>
        <w:t xml:space="preserve"> n</w:t>
      </w:r>
      <w:r w:rsidR="00575545" w:rsidRPr="0024189F">
        <w:rPr>
          <w:sz w:val="22"/>
          <w:szCs w:val="22"/>
        </w:rPr>
        <w:t>o</w:t>
      </w:r>
      <w:r w:rsidR="00E12247">
        <w:rPr>
          <w:sz w:val="22"/>
          <w:szCs w:val="22"/>
        </w:rPr>
        <w:t>to</w:t>
      </w:r>
      <w:r w:rsidR="00575545" w:rsidRPr="0024189F">
        <w:rPr>
          <w:sz w:val="22"/>
          <w:szCs w:val="22"/>
        </w:rPr>
        <w:t xml:space="preserve"> </w:t>
      </w:r>
      <w:r w:rsidR="007C4A7D">
        <w:rPr>
          <w:sz w:val="22"/>
          <w:szCs w:val="22"/>
        </w:rPr>
        <w:t>specialista degli studi sul misticismo</w:t>
      </w:r>
      <w:r w:rsidR="00575545" w:rsidRPr="0024189F">
        <w:rPr>
          <w:sz w:val="22"/>
          <w:szCs w:val="22"/>
        </w:rPr>
        <w:t>, Marco Vannini, r</w:t>
      </w:r>
      <w:r w:rsidR="007C4A7D">
        <w:rPr>
          <w:sz w:val="22"/>
          <w:szCs w:val="22"/>
        </w:rPr>
        <w:t>itiene che nel caso della tradizione ebraica</w:t>
      </w:r>
      <w:r w:rsidR="00575545" w:rsidRPr="0024189F">
        <w:rPr>
          <w:sz w:val="22"/>
          <w:szCs w:val="22"/>
        </w:rPr>
        <w:t xml:space="preserve"> </w:t>
      </w:r>
      <w:r w:rsidR="00D659B6">
        <w:rPr>
          <w:sz w:val="22"/>
          <w:szCs w:val="22"/>
        </w:rPr>
        <w:t xml:space="preserve">non si possa parlare </w:t>
      </w:r>
      <w:r w:rsidR="00575545" w:rsidRPr="0024189F">
        <w:rPr>
          <w:sz w:val="22"/>
          <w:szCs w:val="22"/>
        </w:rPr>
        <w:t xml:space="preserve">di mistica nel senso </w:t>
      </w:r>
      <w:r w:rsidR="00D659B6">
        <w:rPr>
          <w:sz w:val="22"/>
          <w:szCs w:val="22"/>
        </w:rPr>
        <w:t>proprio</w:t>
      </w:r>
      <w:r w:rsidR="00575545" w:rsidRPr="0024189F">
        <w:rPr>
          <w:sz w:val="22"/>
          <w:szCs w:val="22"/>
        </w:rPr>
        <w:t xml:space="preserve"> del termine: «All’ebraismo - scrive - manca il concetto stesso di spirito, che conosce solo in senso mitico come “soffio” divino, o in senso biologico come “alito”, respiro dell’uomo e dell’animale. In effetti gli manca anche il concetto di anima, almeno nel senso greco che è giunto fino a noi attraverso il cristianesimo, per cui la sua antropologia è essenzialmente biologica, vitalistica, materialistica: “carne” e “vita” sono appunto i termini principali per indicare l’uomo (...) È evidente che pensare a una mistica senza i concetti di anima e soprattutto di spirito è del tutto impossibile. Ciò è confermato in pieno anche dall’impianto fondamentale della religione ebraica che è una religione del dualismo: dualismo Dio-mondo</w:t>
      </w:r>
      <w:r>
        <w:rPr>
          <w:rStyle w:val="Rimandonotaapidipagina"/>
          <w:sz w:val="22"/>
          <w:szCs w:val="22"/>
        </w:rPr>
        <w:footnoteReference w:id="29"/>
      </w:r>
      <w:r w:rsidR="00575545" w:rsidRPr="0024189F">
        <w:rPr>
          <w:sz w:val="22"/>
          <w:szCs w:val="22"/>
        </w:rPr>
        <w:t>, innanzitutto, e da quello il dualismo sacro-profano (...) Sotto questo aspetto proprio il contrario della mistica è il resultato dell’ebraismo: religione che non coglie la divinità dell’Uno-Tutto, ma al contrario determina positivamente il sacro in questa o quella cosa, opponendola al profano»</w:t>
      </w:r>
      <w:r w:rsidR="00575545" w:rsidRPr="0024189F">
        <w:rPr>
          <w:rStyle w:val="Rimandonotaapidipagina"/>
          <w:rFonts w:eastAsia="Cambria"/>
          <w:sz w:val="22"/>
          <w:szCs w:val="22"/>
        </w:rPr>
        <w:footnoteReference w:id="30"/>
      </w:r>
      <w:r w:rsidR="00575545" w:rsidRPr="0024189F">
        <w:rPr>
          <w:sz w:val="22"/>
          <w:szCs w:val="22"/>
        </w:rPr>
        <w:t xml:space="preserve">. </w:t>
      </w:r>
    </w:p>
    <w:p w14:paraId="58999088" w14:textId="77777777" w:rsidR="00575545" w:rsidRPr="0024189F" w:rsidRDefault="00575545" w:rsidP="006F0002">
      <w:pPr>
        <w:spacing w:line="276" w:lineRule="auto"/>
        <w:jc w:val="both"/>
        <w:rPr>
          <w:sz w:val="22"/>
          <w:szCs w:val="22"/>
        </w:rPr>
      </w:pPr>
      <w:r w:rsidRPr="0024189F">
        <w:rPr>
          <w:sz w:val="22"/>
          <w:szCs w:val="22"/>
        </w:rPr>
        <w:t>In modo simile, anche se il rapporto che lega la mistica alla religione islamica appare più complesso, «l’islamismo ripropone il concetto ebraico dell’assoluta trascendenza di Dio e dunque la distanza infinita tra Dio e l’uomo, per cui non ha senso nell’islamismo ortodosso parlare di unità spirituale Dio-uomo»</w:t>
      </w:r>
      <w:r w:rsidRPr="0024189F">
        <w:rPr>
          <w:rStyle w:val="Rimandonotaapidipagina"/>
          <w:rFonts w:eastAsia="Cambria"/>
          <w:sz w:val="22"/>
          <w:szCs w:val="22"/>
        </w:rPr>
        <w:footnoteReference w:id="31"/>
      </w:r>
      <w:r w:rsidRPr="0024189F">
        <w:rPr>
          <w:sz w:val="22"/>
          <w:szCs w:val="22"/>
        </w:rPr>
        <w:t>.</w:t>
      </w:r>
    </w:p>
    <w:p w14:paraId="164AA03A" w14:textId="3698E04D" w:rsidR="00575545" w:rsidRPr="0024189F" w:rsidRDefault="00575545" w:rsidP="006F0002">
      <w:pPr>
        <w:spacing w:line="276" w:lineRule="auto"/>
        <w:jc w:val="both"/>
        <w:rPr>
          <w:kern w:val="36"/>
          <w:sz w:val="22"/>
          <w:szCs w:val="22"/>
        </w:rPr>
      </w:pPr>
      <w:r w:rsidRPr="0024189F">
        <w:rPr>
          <w:sz w:val="22"/>
          <w:szCs w:val="22"/>
        </w:rPr>
        <w:t xml:space="preserve">In poche parole solo l’idea cristiana di </w:t>
      </w:r>
      <w:r w:rsidRPr="0024189F">
        <w:rPr>
          <w:i/>
          <w:sz w:val="22"/>
          <w:szCs w:val="22"/>
        </w:rPr>
        <w:t>incarnazione</w:t>
      </w:r>
      <w:r w:rsidR="00E12247">
        <w:rPr>
          <w:sz w:val="22"/>
          <w:szCs w:val="22"/>
        </w:rPr>
        <w:t xml:space="preserve"> </w:t>
      </w:r>
      <w:r w:rsidR="00EF7743">
        <w:rPr>
          <w:sz w:val="22"/>
          <w:szCs w:val="22"/>
        </w:rPr>
        <w:t xml:space="preserve">porterebbe a </w:t>
      </w:r>
      <w:r w:rsidR="00EF3CCE">
        <w:rPr>
          <w:sz w:val="22"/>
          <w:szCs w:val="22"/>
        </w:rPr>
        <w:t>immaginare</w:t>
      </w:r>
      <w:r w:rsidR="00E12247">
        <w:rPr>
          <w:sz w:val="22"/>
          <w:szCs w:val="22"/>
        </w:rPr>
        <w:t xml:space="preserve"> </w:t>
      </w:r>
      <w:r w:rsidRPr="0024189F">
        <w:rPr>
          <w:sz w:val="22"/>
          <w:szCs w:val="22"/>
        </w:rPr>
        <w:t>quell’unità uomo-Dio</w:t>
      </w:r>
      <w:r w:rsidR="005A0770">
        <w:rPr>
          <w:sz w:val="22"/>
          <w:szCs w:val="22"/>
        </w:rPr>
        <w:t xml:space="preserve">, l’Uno-Tutto, </w:t>
      </w:r>
      <w:r w:rsidR="00E12247">
        <w:rPr>
          <w:sz w:val="22"/>
          <w:szCs w:val="22"/>
        </w:rPr>
        <w:t>propria del</w:t>
      </w:r>
      <w:r w:rsidRPr="0024189F">
        <w:rPr>
          <w:sz w:val="22"/>
          <w:szCs w:val="22"/>
        </w:rPr>
        <w:t>la vera mistica: «</w:t>
      </w:r>
      <w:r w:rsidRPr="0024189F">
        <w:rPr>
          <w:kern w:val="36"/>
          <w:sz w:val="22"/>
          <w:szCs w:val="22"/>
        </w:rPr>
        <w:t>con Gesù compare qualcosa di radicalmente nuovo e inaudito: un uomo che afferma l’identità con Dio (...) ed è abbastanza normale pensare che quello che vale per l’uomo Gesù possa e debba valere anche per ogni singolo uomo»</w:t>
      </w:r>
      <w:r w:rsidRPr="0024189F">
        <w:rPr>
          <w:rStyle w:val="Rimandonotaapidipagina"/>
          <w:rFonts w:eastAsia="Cambria"/>
          <w:kern w:val="36"/>
          <w:sz w:val="22"/>
          <w:szCs w:val="22"/>
        </w:rPr>
        <w:footnoteReference w:id="32"/>
      </w:r>
      <w:r w:rsidRPr="0024189F">
        <w:rPr>
          <w:kern w:val="36"/>
          <w:sz w:val="22"/>
          <w:szCs w:val="22"/>
        </w:rPr>
        <w:t xml:space="preserve">. </w:t>
      </w:r>
    </w:p>
    <w:p w14:paraId="47F19D59" w14:textId="58F37D96" w:rsidR="00575545" w:rsidRDefault="00913D33" w:rsidP="006F0002">
      <w:pPr>
        <w:spacing w:line="276" w:lineRule="auto"/>
        <w:jc w:val="both"/>
        <w:rPr>
          <w:sz w:val="22"/>
          <w:szCs w:val="22"/>
        </w:rPr>
      </w:pPr>
      <w:r>
        <w:rPr>
          <w:sz w:val="22"/>
          <w:szCs w:val="22"/>
        </w:rPr>
        <w:t>Q</w:t>
      </w:r>
      <w:r w:rsidR="00575545" w:rsidRPr="0024189F">
        <w:rPr>
          <w:sz w:val="22"/>
          <w:szCs w:val="22"/>
        </w:rPr>
        <w:t>uesta conclusione</w:t>
      </w:r>
      <w:r>
        <w:rPr>
          <w:sz w:val="22"/>
          <w:szCs w:val="22"/>
        </w:rPr>
        <w:t xml:space="preserve"> potrebbe essere discutibile</w:t>
      </w:r>
      <w:r w:rsidR="00575545" w:rsidRPr="0024189F">
        <w:rPr>
          <w:sz w:val="22"/>
          <w:szCs w:val="22"/>
        </w:rPr>
        <w:t xml:space="preserve">, ma quello che </w:t>
      </w:r>
      <w:r w:rsidR="00EB0DC9">
        <w:rPr>
          <w:sz w:val="22"/>
          <w:szCs w:val="22"/>
        </w:rPr>
        <w:t xml:space="preserve">qui </w:t>
      </w:r>
      <w:r w:rsidR="00575545" w:rsidRPr="0024189F">
        <w:rPr>
          <w:sz w:val="22"/>
          <w:szCs w:val="22"/>
        </w:rPr>
        <w:t xml:space="preserve">ci preme evidenziare è che, nonostante </w:t>
      </w:r>
      <w:r w:rsidR="00EF3CCE">
        <w:rPr>
          <w:sz w:val="22"/>
          <w:szCs w:val="22"/>
        </w:rPr>
        <w:t>tutto,</w:t>
      </w:r>
      <w:r w:rsidR="00575545" w:rsidRPr="0024189F">
        <w:rPr>
          <w:sz w:val="22"/>
          <w:szCs w:val="22"/>
        </w:rPr>
        <w:t xml:space="preserve"> si parla ormai diffusamente di mistica islamica così come, a partire dai primi studi di Gershom Scholem</w:t>
      </w:r>
      <w:r w:rsidR="00575545" w:rsidRPr="0024189F">
        <w:rPr>
          <w:rStyle w:val="Rimandonotaapidipagina"/>
          <w:sz w:val="22"/>
          <w:szCs w:val="22"/>
        </w:rPr>
        <w:footnoteReference w:id="33"/>
      </w:r>
      <w:r w:rsidR="00575545" w:rsidRPr="0024189F">
        <w:rPr>
          <w:sz w:val="22"/>
          <w:szCs w:val="22"/>
        </w:rPr>
        <w:t>, si parla anche di mistica ebraica.</w:t>
      </w:r>
    </w:p>
    <w:p w14:paraId="314BD411" w14:textId="77777777" w:rsidR="00997F39" w:rsidRDefault="00997F39" w:rsidP="006F0002">
      <w:pPr>
        <w:spacing w:line="276" w:lineRule="auto"/>
        <w:jc w:val="both"/>
        <w:rPr>
          <w:sz w:val="22"/>
          <w:szCs w:val="22"/>
        </w:rPr>
      </w:pPr>
    </w:p>
    <w:p w14:paraId="15ABA38F" w14:textId="54F38440" w:rsidR="00997F39" w:rsidRPr="0024189F" w:rsidRDefault="00997F39" w:rsidP="006F0002">
      <w:pPr>
        <w:spacing w:line="276" w:lineRule="auto"/>
        <w:jc w:val="both"/>
        <w:rPr>
          <w:i/>
          <w:sz w:val="22"/>
          <w:szCs w:val="22"/>
        </w:rPr>
      </w:pPr>
      <w:r w:rsidRPr="0024189F">
        <w:rPr>
          <w:i/>
          <w:sz w:val="22"/>
          <w:szCs w:val="22"/>
        </w:rPr>
        <w:t>La mistica ebraica: note storiche</w:t>
      </w:r>
    </w:p>
    <w:p w14:paraId="45136F8F" w14:textId="77777777" w:rsidR="00997F39" w:rsidRPr="0024189F" w:rsidRDefault="00997F39" w:rsidP="006F0002">
      <w:pPr>
        <w:spacing w:line="276" w:lineRule="auto"/>
        <w:jc w:val="both"/>
        <w:rPr>
          <w:sz w:val="22"/>
          <w:szCs w:val="22"/>
        </w:rPr>
      </w:pPr>
    </w:p>
    <w:p w14:paraId="1B2E35BA" w14:textId="59280E5E" w:rsidR="00575545" w:rsidRPr="0024189F" w:rsidRDefault="00575545" w:rsidP="006F0002">
      <w:pPr>
        <w:spacing w:line="276" w:lineRule="auto"/>
        <w:jc w:val="both"/>
        <w:rPr>
          <w:sz w:val="22"/>
          <w:szCs w:val="22"/>
        </w:rPr>
      </w:pPr>
      <w:r w:rsidRPr="0024189F">
        <w:rPr>
          <w:sz w:val="22"/>
          <w:szCs w:val="22"/>
        </w:rPr>
        <w:t xml:space="preserve">Con questa espressione si usa definire un movimento che si è sviluppato nell’arco di quindici-venti secoli all’interno di una </w:t>
      </w:r>
      <w:r w:rsidR="005A0770">
        <w:rPr>
          <w:sz w:val="22"/>
          <w:szCs w:val="22"/>
        </w:rPr>
        <w:t xml:space="preserve">più vasta </w:t>
      </w:r>
      <w:r w:rsidRPr="0024189F">
        <w:rPr>
          <w:sz w:val="22"/>
          <w:szCs w:val="22"/>
        </w:rPr>
        <w:t>tradizione culturale</w:t>
      </w:r>
      <w:r w:rsidR="00913D33">
        <w:rPr>
          <w:sz w:val="22"/>
          <w:szCs w:val="22"/>
        </w:rPr>
        <w:t>,</w:t>
      </w:r>
      <w:r w:rsidRPr="0024189F">
        <w:rPr>
          <w:sz w:val="22"/>
          <w:szCs w:val="22"/>
        </w:rPr>
        <w:t xml:space="preserve"> ben poco dogmatica e priva di una au</w:t>
      </w:r>
      <w:r w:rsidR="008841E5">
        <w:rPr>
          <w:sz w:val="22"/>
          <w:szCs w:val="22"/>
        </w:rPr>
        <w:t>torità</w:t>
      </w:r>
      <w:r w:rsidR="00913D33">
        <w:rPr>
          <w:sz w:val="22"/>
          <w:szCs w:val="22"/>
        </w:rPr>
        <w:t xml:space="preserve"> teologica centralizzata; libero</w:t>
      </w:r>
      <w:r w:rsidR="008841E5">
        <w:rPr>
          <w:sz w:val="22"/>
          <w:szCs w:val="22"/>
        </w:rPr>
        <w:t xml:space="preserve"> perciò di </w:t>
      </w:r>
      <w:r w:rsidRPr="0024189F">
        <w:rPr>
          <w:sz w:val="22"/>
          <w:szCs w:val="22"/>
        </w:rPr>
        <w:t>esprime</w:t>
      </w:r>
      <w:r w:rsidR="008841E5">
        <w:rPr>
          <w:sz w:val="22"/>
          <w:szCs w:val="22"/>
        </w:rPr>
        <w:t xml:space="preserve">rsi </w:t>
      </w:r>
      <w:r w:rsidRPr="0024189F">
        <w:rPr>
          <w:sz w:val="22"/>
          <w:szCs w:val="22"/>
        </w:rPr>
        <w:t>in molte correnti diverse ed in tendenze divergenti anche all</w:t>
      </w:r>
      <w:r w:rsidR="005A0770">
        <w:rPr>
          <w:sz w:val="22"/>
          <w:szCs w:val="22"/>
        </w:rPr>
        <w:t>’interno di una stessa corrente</w:t>
      </w:r>
      <w:r w:rsidRPr="0024189F">
        <w:rPr>
          <w:sz w:val="22"/>
          <w:szCs w:val="22"/>
        </w:rPr>
        <w:t xml:space="preserve">. Cronologicamente se ne individuano </w:t>
      </w:r>
      <w:r w:rsidRPr="0024189F">
        <w:rPr>
          <w:i/>
          <w:sz w:val="22"/>
          <w:szCs w:val="22"/>
        </w:rPr>
        <w:t>in primis</w:t>
      </w:r>
      <w:r w:rsidRPr="0024189F">
        <w:rPr>
          <w:sz w:val="22"/>
          <w:szCs w:val="22"/>
        </w:rPr>
        <w:t xml:space="preserve"> alcune forme esoteriche </w:t>
      </w:r>
      <w:r w:rsidR="008841E5">
        <w:rPr>
          <w:sz w:val="22"/>
          <w:szCs w:val="22"/>
        </w:rPr>
        <w:t>di</w:t>
      </w:r>
      <w:r w:rsidR="00251572">
        <w:rPr>
          <w:sz w:val="22"/>
          <w:szCs w:val="22"/>
        </w:rPr>
        <w:t xml:space="preserve"> epoca talmudica</w:t>
      </w:r>
      <w:r w:rsidR="00BC763A">
        <w:rPr>
          <w:sz w:val="22"/>
          <w:szCs w:val="22"/>
        </w:rPr>
        <w:t xml:space="preserve"> </w:t>
      </w:r>
      <w:r w:rsidRPr="0024189F">
        <w:rPr>
          <w:sz w:val="22"/>
          <w:szCs w:val="22"/>
        </w:rPr>
        <w:t xml:space="preserve">anche se, </w:t>
      </w:r>
      <w:r w:rsidR="00EF3CCE">
        <w:rPr>
          <w:sz w:val="22"/>
          <w:szCs w:val="22"/>
        </w:rPr>
        <w:t xml:space="preserve">in </w:t>
      </w:r>
      <w:r w:rsidRPr="0024189F">
        <w:rPr>
          <w:sz w:val="22"/>
          <w:szCs w:val="22"/>
        </w:rPr>
        <w:t>questo periodo, le speculazioni mistiche</w:t>
      </w:r>
      <w:r w:rsidR="00BC763A">
        <w:rPr>
          <w:sz w:val="22"/>
          <w:szCs w:val="22"/>
        </w:rPr>
        <w:t xml:space="preserve"> ancora</w:t>
      </w:r>
      <w:r w:rsidRPr="0024189F">
        <w:rPr>
          <w:sz w:val="22"/>
          <w:szCs w:val="22"/>
        </w:rPr>
        <w:t xml:space="preserve"> «non contenevano una specifica teoria etica né nuove concezioni della natura dell’uomo»</w:t>
      </w:r>
      <w:r w:rsidRPr="0024189F">
        <w:rPr>
          <w:rStyle w:val="Rimandonotaapidipagina"/>
          <w:sz w:val="22"/>
          <w:szCs w:val="22"/>
        </w:rPr>
        <w:footnoteReference w:id="34"/>
      </w:r>
      <w:r w:rsidR="00EF3CCE">
        <w:rPr>
          <w:sz w:val="22"/>
          <w:szCs w:val="22"/>
        </w:rPr>
        <w:t>, rispetto alla concezione biblica.</w:t>
      </w:r>
    </w:p>
    <w:p w14:paraId="56CFE49B" w14:textId="1D536C66" w:rsidR="00575545" w:rsidRPr="0024189F" w:rsidRDefault="00575545" w:rsidP="006F0002">
      <w:pPr>
        <w:spacing w:line="276" w:lineRule="auto"/>
        <w:jc w:val="both"/>
        <w:rPr>
          <w:sz w:val="22"/>
          <w:szCs w:val="22"/>
        </w:rPr>
      </w:pPr>
      <w:r w:rsidRPr="0024189F">
        <w:rPr>
          <w:sz w:val="22"/>
          <w:szCs w:val="22"/>
        </w:rPr>
        <w:t xml:space="preserve">Una forma particolare di pietismo </w:t>
      </w:r>
      <w:r w:rsidR="00EF3CCE">
        <w:rPr>
          <w:sz w:val="22"/>
          <w:szCs w:val="22"/>
        </w:rPr>
        <w:t>chiamato</w:t>
      </w:r>
      <w:r w:rsidRPr="0024189F">
        <w:rPr>
          <w:sz w:val="22"/>
          <w:szCs w:val="22"/>
        </w:rPr>
        <w:t xml:space="preserve"> Chassidismo (da </w:t>
      </w:r>
      <w:r w:rsidRPr="0024189F">
        <w:rPr>
          <w:i/>
          <w:sz w:val="22"/>
          <w:szCs w:val="22"/>
        </w:rPr>
        <w:t>ḥassìd</w:t>
      </w:r>
      <w:r w:rsidR="00E12247">
        <w:rPr>
          <w:sz w:val="22"/>
          <w:szCs w:val="22"/>
        </w:rPr>
        <w:t>, devoto)</w:t>
      </w:r>
      <w:r w:rsidRPr="0024189F">
        <w:rPr>
          <w:sz w:val="22"/>
          <w:szCs w:val="22"/>
        </w:rPr>
        <w:t xml:space="preserve"> </w:t>
      </w:r>
      <w:r w:rsidR="001108F9">
        <w:rPr>
          <w:sz w:val="22"/>
          <w:szCs w:val="22"/>
        </w:rPr>
        <w:t>si</w:t>
      </w:r>
      <w:r w:rsidRPr="0024189F">
        <w:rPr>
          <w:sz w:val="22"/>
          <w:szCs w:val="22"/>
        </w:rPr>
        <w:t xml:space="preserve"> svilupp</w:t>
      </w:r>
      <w:r w:rsidR="001108F9">
        <w:rPr>
          <w:sz w:val="22"/>
          <w:szCs w:val="22"/>
        </w:rPr>
        <w:t>ò</w:t>
      </w:r>
      <w:r w:rsidRPr="0024189F">
        <w:rPr>
          <w:sz w:val="22"/>
          <w:szCs w:val="22"/>
        </w:rPr>
        <w:t xml:space="preserve"> in ambit</w:t>
      </w:r>
      <w:r w:rsidR="00EF3CCE">
        <w:rPr>
          <w:sz w:val="22"/>
          <w:szCs w:val="22"/>
        </w:rPr>
        <w:t xml:space="preserve">o tedesco </w:t>
      </w:r>
      <w:r w:rsidR="001108F9">
        <w:rPr>
          <w:sz w:val="22"/>
          <w:szCs w:val="22"/>
        </w:rPr>
        <w:t>nel</w:t>
      </w:r>
      <w:r w:rsidRPr="0024189F">
        <w:rPr>
          <w:sz w:val="22"/>
          <w:szCs w:val="22"/>
        </w:rPr>
        <w:t xml:space="preserve"> XII secolo, dopo </w:t>
      </w:r>
      <w:r w:rsidR="00EF3CCE">
        <w:rPr>
          <w:sz w:val="22"/>
          <w:szCs w:val="22"/>
        </w:rPr>
        <w:t>i</w:t>
      </w:r>
      <w:r w:rsidRPr="0024189F">
        <w:rPr>
          <w:sz w:val="22"/>
          <w:szCs w:val="22"/>
        </w:rPr>
        <w:t xml:space="preserve"> </w:t>
      </w:r>
      <w:r w:rsidR="00EF3CCE">
        <w:rPr>
          <w:sz w:val="22"/>
          <w:szCs w:val="22"/>
        </w:rPr>
        <w:t>diffusi</w:t>
      </w:r>
      <w:r w:rsidR="00251572">
        <w:rPr>
          <w:sz w:val="22"/>
          <w:szCs w:val="22"/>
        </w:rPr>
        <w:t xml:space="preserve"> </w:t>
      </w:r>
      <w:r w:rsidR="00EF3CCE" w:rsidRPr="00EF3CCE">
        <w:rPr>
          <w:i/>
          <w:sz w:val="22"/>
          <w:szCs w:val="22"/>
        </w:rPr>
        <w:t>pogrom</w:t>
      </w:r>
      <w:r w:rsidR="00EF3CCE">
        <w:rPr>
          <w:sz w:val="22"/>
          <w:szCs w:val="22"/>
        </w:rPr>
        <w:t xml:space="preserve"> antiebraici</w:t>
      </w:r>
      <w:r w:rsidRPr="0024189F">
        <w:rPr>
          <w:sz w:val="22"/>
          <w:szCs w:val="22"/>
        </w:rPr>
        <w:t xml:space="preserve"> dei crociati</w:t>
      </w:r>
      <w:r w:rsidR="00BC763A">
        <w:rPr>
          <w:sz w:val="22"/>
          <w:szCs w:val="22"/>
        </w:rPr>
        <w:t xml:space="preserve"> e q</w:t>
      </w:r>
      <w:r w:rsidRPr="0024189F">
        <w:rPr>
          <w:sz w:val="22"/>
          <w:szCs w:val="22"/>
        </w:rPr>
        <w:t>uasi contemporaneamente ebbe inizio la forma più significativa del misticismo ebraico, la Qabbalah</w:t>
      </w:r>
      <w:r w:rsidRPr="0024189F">
        <w:rPr>
          <w:rStyle w:val="Rimandonotaapidipagina"/>
          <w:rFonts w:eastAsia="Lucida Sans Unicode"/>
          <w:sz w:val="22"/>
          <w:szCs w:val="22"/>
        </w:rPr>
        <w:footnoteReference w:id="35"/>
      </w:r>
      <w:r w:rsidRPr="0024189F">
        <w:rPr>
          <w:sz w:val="22"/>
          <w:szCs w:val="22"/>
        </w:rPr>
        <w:t>, nata in Provenza «negli stessi luog</w:t>
      </w:r>
      <w:r w:rsidR="00BC763A">
        <w:rPr>
          <w:sz w:val="22"/>
          <w:szCs w:val="22"/>
        </w:rPr>
        <w:t>hi e negli stessi tempi in cui [era]</w:t>
      </w:r>
      <w:r w:rsidRPr="0024189F">
        <w:rPr>
          <w:sz w:val="22"/>
          <w:szCs w:val="22"/>
        </w:rPr>
        <w:t xml:space="preserve"> presente e predominante il catarismo»</w:t>
      </w:r>
      <w:r w:rsidRPr="0024189F">
        <w:rPr>
          <w:rStyle w:val="Rimandonotaapidipagina"/>
          <w:sz w:val="22"/>
          <w:szCs w:val="22"/>
        </w:rPr>
        <w:footnoteReference w:id="36"/>
      </w:r>
      <w:r w:rsidR="00BC763A">
        <w:rPr>
          <w:sz w:val="22"/>
          <w:szCs w:val="22"/>
        </w:rPr>
        <w:t>, con cui i cabalisti ebbero provati contatti</w:t>
      </w:r>
      <w:r w:rsidRPr="0024189F">
        <w:rPr>
          <w:sz w:val="22"/>
          <w:szCs w:val="22"/>
        </w:rPr>
        <w:t xml:space="preserve">. Successivamente la Qabbalah ebbe la sua maggior fioritura </w:t>
      </w:r>
      <w:r w:rsidR="00EF3CCE">
        <w:rPr>
          <w:sz w:val="22"/>
          <w:szCs w:val="22"/>
        </w:rPr>
        <w:t>nel</w:t>
      </w:r>
      <w:r w:rsidR="001108F9">
        <w:rPr>
          <w:sz w:val="22"/>
          <w:szCs w:val="22"/>
        </w:rPr>
        <w:t xml:space="preserve"> XIII secolo, </w:t>
      </w:r>
      <w:r w:rsidR="003B0BD3">
        <w:rPr>
          <w:sz w:val="22"/>
          <w:szCs w:val="22"/>
        </w:rPr>
        <w:t>nella</w:t>
      </w:r>
      <w:r w:rsidRPr="0024189F">
        <w:rPr>
          <w:sz w:val="22"/>
          <w:szCs w:val="22"/>
        </w:rPr>
        <w:t xml:space="preserve"> Spagna</w:t>
      </w:r>
      <w:r w:rsidR="003B0BD3">
        <w:rPr>
          <w:sz w:val="22"/>
          <w:szCs w:val="22"/>
        </w:rPr>
        <w:t xml:space="preserve"> </w:t>
      </w:r>
      <w:r w:rsidR="001108F9">
        <w:rPr>
          <w:sz w:val="22"/>
          <w:szCs w:val="22"/>
        </w:rPr>
        <w:t>musulmana</w:t>
      </w:r>
      <w:r w:rsidR="003B0BD3">
        <w:rPr>
          <w:sz w:val="22"/>
          <w:szCs w:val="22"/>
        </w:rPr>
        <w:t xml:space="preserve"> della </w:t>
      </w:r>
      <w:r w:rsidR="008841E5">
        <w:rPr>
          <w:sz w:val="22"/>
          <w:szCs w:val="22"/>
        </w:rPr>
        <w:t xml:space="preserve">tollerante </w:t>
      </w:r>
      <w:r w:rsidR="003B0BD3">
        <w:rPr>
          <w:sz w:val="22"/>
          <w:szCs w:val="22"/>
        </w:rPr>
        <w:t>dinastia omayyade</w:t>
      </w:r>
      <w:r w:rsidRPr="0024189F">
        <w:rPr>
          <w:sz w:val="22"/>
          <w:szCs w:val="22"/>
        </w:rPr>
        <w:t xml:space="preserve">, </w:t>
      </w:r>
      <w:r w:rsidR="001108F9">
        <w:rPr>
          <w:sz w:val="22"/>
          <w:szCs w:val="22"/>
        </w:rPr>
        <w:t>dove</w:t>
      </w:r>
      <w:r w:rsidRPr="0024189F">
        <w:rPr>
          <w:sz w:val="22"/>
          <w:szCs w:val="22"/>
        </w:rPr>
        <w:t xml:space="preserve"> </w:t>
      </w:r>
      <w:r w:rsidR="001108F9">
        <w:rPr>
          <w:sz w:val="22"/>
          <w:szCs w:val="22"/>
        </w:rPr>
        <w:t xml:space="preserve">fu </w:t>
      </w:r>
      <w:r w:rsidR="003F23B1">
        <w:rPr>
          <w:sz w:val="22"/>
          <w:szCs w:val="22"/>
        </w:rPr>
        <w:t>sensibilmente</w:t>
      </w:r>
      <w:r w:rsidR="001108F9">
        <w:rPr>
          <w:sz w:val="22"/>
          <w:szCs w:val="22"/>
        </w:rPr>
        <w:t xml:space="preserve"> influenzata anche dagli ambienti del </w:t>
      </w:r>
      <w:r w:rsidR="00EF7743">
        <w:rPr>
          <w:sz w:val="22"/>
          <w:szCs w:val="22"/>
        </w:rPr>
        <w:t xml:space="preserve">sufismo </w:t>
      </w:r>
      <w:r w:rsidR="001108F9">
        <w:rPr>
          <w:sz w:val="22"/>
          <w:szCs w:val="22"/>
        </w:rPr>
        <w:t>islamico</w:t>
      </w:r>
      <w:r w:rsidRPr="0024189F">
        <w:rPr>
          <w:sz w:val="22"/>
          <w:szCs w:val="22"/>
        </w:rPr>
        <w:t>.</w:t>
      </w:r>
    </w:p>
    <w:p w14:paraId="0081E574" w14:textId="70ED2838" w:rsidR="00575545" w:rsidRPr="00464DF2" w:rsidRDefault="001108F9" w:rsidP="006F0002">
      <w:pPr>
        <w:spacing w:line="276" w:lineRule="auto"/>
        <w:jc w:val="both"/>
        <w:rPr>
          <w:sz w:val="22"/>
          <w:szCs w:val="22"/>
        </w:rPr>
      </w:pPr>
      <w:r>
        <w:rPr>
          <w:sz w:val="22"/>
          <w:szCs w:val="22"/>
        </w:rPr>
        <w:t xml:space="preserve">Nel XVI secolo si sviluppò </w:t>
      </w:r>
      <w:r w:rsidR="00575545" w:rsidRPr="0024189F">
        <w:rPr>
          <w:sz w:val="22"/>
          <w:szCs w:val="22"/>
        </w:rPr>
        <w:t xml:space="preserve">in </w:t>
      </w:r>
      <w:r>
        <w:rPr>
          <w:sz w:val="22"/>
          <w:szCs w:val="22"/>
        </w:rPr>
        <w:t>Galilea</w:t>
      </w:r>
      <w:r w:rsidR="00575545" w:rsidRPr="0024189F">
        <w:rPr>
          <w:sz w:val="22"/>
          <w:szCs w:val="22"/>
        </w:rPr>
        <w:t xml:space="preserve"> una significativa forma cabalistica, detta “</w:t>
      </w:r>
      <w:r w:rsidR="00370331">
        <w:rPr>
          <w:sz w:val="22"/>
          <w:szCs w:val="22"/>
        </w:rPr>
        <w:t>luriana</w:t>
      </w:r>
      <w:r w:rsidR="00575545" w:rsidRPr="0024189F">
        <w:rPr>
          <w:sz w:val="22"/>
          <w:szCs w:val="22"/>
        </w:rPr>
        <w:t xml:space="preserve">” (dal suo fondatore, </w:t>
      </w:r>
      <w:r w:rsidR="00464DF2">
        <w:rPr>
          <w:sz w:val="22"/>
          <w:szCs w:val="22"/>
        </w:rPr>
        <w:t>Yitzchàq</w:t>
      </w:r>
      <w:r w:rsidR="00575545" w:rsidRPr="0024189F">
        <w:rPr>
          <w:sz w:val="22"/>
          <w:szCs w:val="22"/>
        </w:rPr>
        <w:t xml:space="preserve"> Luria) che elaborò un’originale ipotesi creazionistica fondata sulla “ritrazione” (</w:t>
      </w:r>
      <w:r w:rsidR="00575545" w:rsidRPr="0024189F">
        <w:rPr>
          <w:i/>
          <w:sz w:val="22"/>
          <w:szCs w:val="22"/>
        </w:rPr>
        <w:t>tzimtzum</w:t>
      </w:r>
      <w:r w:rsidR="00E12247">
        <w:rPr>
          <w:sz w:val="22"/>
          <w:szCs w:val="22"/>
        </w:rPr>
        <w:t xml:space="preserve">) di Dio in se stesso, finalizzata a rendere </w:t>
      </w:r>
      <w:r w:rsidR="00575545" w:rsidRPr="0024189F">
        <w:rPr>
          <w:sz w:val="22"/>
          <w:szCs w:val="22"/>
        </w:rPr>
        <w:t>concettualmente possib</w:t>
      </w:r>
      <w:r w:rsidR="00E12247">
        <w:rPr>
          <w:sz w:val="22"/>
          <w:szCs w:val="22"/>
        </w:rPr>
        <w:t xml:space="preserve">ile uno spazio vuoto </w:t>
      </w:r>
      <w:r w:rsidR="00464DF2">
        <w:rPr>
          <w:sz w:val="22"/>
          <w:szCs w:val="22"/>
        </w:rPr>
        <w:t xml:space="preserve">- torna un’idea di “nulla” - cioè </w:t>
      </w:r>
      <w:r w:rsidR="00EF7743">
        <w:rPr>
          <w:sz w:val="22"/>
          <w:szCs w:val="22"/>
        </w:rPr>
        <w:t>non o</w:t>
      </w:r>
      <w:r w:rsidR="00464DF2">
        <w:rPr>
          <w:sz w:val="22"/>
          <w:szCs w:val="22"/>
        </w:rPr>
        <w:t>ccupato dal divino infinito</w:t>
      </w:r>
      <w:r w:rsidR="00EF7743">
        <w:rPr>
          <w:sz w:val="22"/>
          <w:szCs w:val="22"/>
        </w:rPr>
        <w:t xml:space="preserve"> </w:t>
      </w:r>
      <w:r w:rsidR="00575545" w:rsidRPr="0024189F">
        <w:rPr>
          <w:sz w:val="22"/>
          <w:szCs w:val="22"/>
        </w:rPr>
        <w:t>dove la materia “finita” potesse formarsi</w:t>
      </w:r>
      <w:r w:rsidR="00464DF2">
        <w:rPr>
          <w:rStyle w:val="Rimandonotaapidipagina"/>
          <w:sz w:val="22"/>
          <w:szCs w:val="22"/>
        </w:rPr>
        <w:footnoteReference w:id="37"/>
      </w:r>
      <w:r w:rsidR="00575545" w:rsidRPr="0024189F">
        <w:rPr>
          <w:sz w:val="22"/>
          <w:szCs w:val="22"/>
        </w:rPr>
        <w:t xml:space="preserve">. Questa è stata considerata l’ultima tendenza </w:t>
      </w:r>
      <w:r w:rsidR="008841E5">
        <w:rPr>
          <w:sz w:val="22"/>
          <w:szCs w:val="22"/>
        </w:rPr>
        <w:t>mistica</w:t>
      </w:r>
      <w:r w:rsidR="00575545" w:rsidRPr="0024189F">
        <w:rPr>
          <w:sz w:val="22"/>
          <w:szCs w:val="22"/>
        </w:rPr>
        <w:t xml:space="preserve"> capace di affermarsi uniformemente in </w:t>
      </w:r>
      <w:r w:rsidR="00435F43">
        <w:rPr>
          <w:sz w:val="22"/>
          <w:szCs w:val="22"/>
        </w:rPr>
        <w:t>tutte le</w:t>
      </w:r>
      <w:r w:rsidR="00575545" w:rsidRPr="0024189F">
        <w:rPr>
          <w:sz w:val="22"/>
          <w:szCs w:val="22"/>
        </w:rPr>
        <w:t xml:space="preserve"> disseminate comunità </w:t>
      </w:r>
      <w:r w:rsidR="00EF7743">
        <w:rPr>
          <w:sz w:val="22"/>
          <w:szCs w:val="22"/>
        </w:rPr>
        <w:t>ebraiche</w:t>
      </w:r>
      <w:r w:rsidR="003F23B1">
        <w:rPr>
          <w:sz w:val="22"/>
          <w:szCs w:val="22"/>
        </w:rPr>
        <w:t>;</w:t>
      </w:r>
      <w:r w:rsidR="00575545" w:rsidRPr="0024189F">
        <w:rPr>
          <w:sz w:val="22"/>
          <w:szCs w:val="22"/>
        </w:rPr>
        <w:t xml:space="preserve"> </w:t>
      </w:r>
      <w:r w:rsidR="003F23B1">
        <w:rPr>
          <w:sz w:val="22"/>
          <w:szCs w:val="22"/>
        </w:rPr>
        <w:t xml:space="preserve">essa, </w:t>
      </w:r>
      <w:r w:rsidR="003F23B1" w:rsidRPr="0024189F">
        <w:rPr>
          <w:sz w:val="22"/>
          <w:szCs w:val="22"/>
        </w:rPr>
        <w:t xml:space="preserve">dopo la catastrofe dell’espulsione </w:t>
      </w:r>
      <w:r w:rsidR="003F23B1">
        <w:rPr>
          <w:sz w:val="22"/>
          <w:szCs w:val="22"/>
        </w:rPr>
        <w:t>degli ebrei dalla Spagna,</w:t>
      </w:r>
      <w:r w:rsidR="00575545" w:rsidRPr="0024189F">
        <w:rPr>
          <w:sz w:val="22"/>
          <w:szCs w:val="22"/>
        </w:rPr>
        <w:t xml:space="preserve"> «come </w:t>
      </w:r>
      <w:r w:rsidR="00575545" w:rsidRPr="00464DF2">
        <w:rPr>
          <w:sz w:val="22"/>
          <w:szCs w:val="22"/>
        </w:rPr>
        <w:t>mai in passato assunse un carattere sociale e quasi politico»</w:t>
      </w:r>
      <w:r w:rsidR="00575545" w:rsidRPr="00464DF2">
        <w:rPr>
          <w:rStyle w:val="Rimandonotaapidipagina"/>
          <w:sz w:val="22"/>
          <w:szCs w:val="22"/>
        </w:rPr>
        <w:footnoteReference w:id="38"/>
      </w:r>
      <w:r w:rsidR="00183F07" w:rsidRPr="00464DF2">
        <w:rPr>
          <w:sz w:val="22"/>
          <w:szCs w:val="22"/>
        </w:rPr>
        <w:t>, per l’insito</w:t>
      </w:r>
      <w:r w:rsidR="00575545" w:rsidRPr="00464DF2">
        <w:rPr>
          <w:sz w:val="22"/>
          <w:szCs w:val="22"/>
        </w:rPr>
        <w:t xml:space="preserve"> contenuto messianico</w:t>
      </w:r>
      <w:r w:rsidR="00183F07" w:rsidRPr="00464DF2">
        <w:rPr>
          <w:sz w:val="22"/>
          <w:szCs w:val="22"/>
        </w:rPr>
        <w:t xml:space="preserve"> e liberatorio. </w:t>
      </w:r>
    </w:p>
    <w:p w14:paraId="4D5AAD40" w14:textId="4C328A1F" w:rsidR="00435F43" w:rsidRPr="00464DF2" w:rsidRDefault="00435F43" w:rsidP="006F0002">
      <w:pPr>
        <w:spacing w:line="276" w:lineRule="auto"/>
        <w:jc w:val="both"/>
        <w:rPr>
          <w:sz w:val="22"/>
          <w:szCs w:val="22"/>
        </w:rPr>
      </w:pPr>
      <w:r w:rsidRPr="00464DF2">
        <w:rPr>
          <w:sz w:val="22"/>
          <w:szCs w:val="22"/>
        </w:rPr>
        <w:t>Alla metà del Seicento iniziò il dramma del “falso messia”, il mistico Sabbatay Zevi</w:t>
      </w:r>
      <w:r w:rsidR="00EB0DC9" w:rsidRPr="00464DF2">
        <w:rPr>
          <w:sz w:val="22"/>
          <w:szCs w:val="22"/>
        </w:rPr>
        <w:t xml:space="preserve"> di Smirne, in Turchia</w:t>
      </w:r>
      <w:r w:rsidRPr="00464DF2">
        <w:rPr>
          <w:sz w:val="22"/>
          <w:szCs w:val="22"/>
        </w:rPr>
        <w:t xml:space="preserve"> - </w:t>
      </w:r>
      <w:r w:rsidR="00407F67" w:rsidRPr="00464DF2">
        <w:rPr>
          <w:sz w:val="22"/>
          <w:szCs w:val="22"/>
        </w:rPr>
        <w:t>in realtà un personaggio con</w:t>
      </w:r>
      <w:r w:rsidRPr="00464DF2">
        <w:rPr>
          <w:sz w:val="22"/>
          <w:szCs w:val="22"/>
        </w:rPr>
        <w:t xml:space="preserve"> </w:t>
      </w:r>
      <w:r w:rsidR="00407F67" w:rsidRPr="00464DF2">
        <w:rPr>
          <w:sz w:val="22"/>
          <w:szCs w:val="22"/>
        </w:rPr>
        <w:t>palesi</w:t>
      </w:r>
      <w:r w:rsidRPr="00464DF2">
        <w:rPr>
          <w:sz w:val="22"/>
          <w:szCs w:val="22"/>
        </w:rPr>
        <w:t xml:space="preserve"> problematiche psichiche - </w:t>
      </w:r>
      <w:r w:rsidR="00407F67" w:rsidRPr="00464DF2">
        <w:rPr>
          <w:sz w:val="22"/>
          <w:szCs w:val="22"/>
        </w:rPr>
        <w:t>accolto con entusiasmo molto diffuso</w:t>
      </w:r>
      <w:r w:rsidR="00EB0DC9" w:rsidRPr="00464DF2">
        <w:rPr>
          <w:sz w:val="22"/>
          <w:szCs w:val="22"/>
        </w:rPr>
        <w:t xml:space="preserve"> fra le masse ebraiche</w:t>
      </w:r>
      <w:r w:rsidR="00407F67" w:rsidRPr="00464DF2">
        <w:rPr>
          <w:rStyle w:val="Rimandonotaapidipagina"/>
          <w:sz w:val="22"/>
          <w:szCs w:val="22"/>
        </w:rPr>
        <w:footnoteReference w:id="39"/>
      </w:r>
      <w:r w:rsidR="00407F67" w:rsidRPr="00464DF2">
        <w:rPr>
          <w:sz w:val="22"/>
          <w:szCs w:val="22"/>
        </w:rPr>
        <w:t xml:space="preserve">, </w:t>
      </w:r>
      <w:r w:rsidR="00EB0DC9" w:rsidRPr="00464DF2">
        <w:rPr>
          <w:sz w:val="22"/>
          <w:szCs w:val="22"/>
        </w:rPr>
        <w:t>terminato</w:t>
      </w:r>
      <w:r w:rsidRPr="00464DF2">
        <w:rPr>
          <w:sz w:val="22"/>
          <w:szCs w:val="22"/>
        </w:rPr>
        <w:t xml:space="preserve"> </w:t>
      </w:r>
      <w:r w:rsidR="00EB0DC9" w:rsidRPr="00464DF2">
        <w:rPr>
          <w:sz w:val="22"/>
          <w:szCs w:val="22"/>
        </w:rPr>
        <w:t xml:space="preserve">bruscamente </w:t>
      </w:r>
      <w:r w:rsidR="00633B8B" w:rsidRPr="00464DF2">
        <w:rPr>
          <w:sz w:val="22"/>
          <w:szCs w:val="22"/>
        </w:rPr>
        <w:t>dopo pochi anni per</w:t>
      </w:r>
      <w:r w:rsidRPr="00464DF2">
        <w:rPr>
          <w:sz w:val="22"/>
          <w:szCs w:val="22"/>
        </w:rPr>
        <w:t xml:space="preserve"> l’apostasia del protagonista</w:t>
      </w:r>
      <w:r w:rsidR="00633B8B" w:rsidRPr="00464DF2">
        <w:rPr>
          <w:sz w:val="22"/>
          <w:szCs w:val="22"/>
        </w:rPr>
        <w:t>,</w:t>
      </w:r>
      <w:r w:rsidRPr="00464DF2">
        <w:rPr>
          <w:sz w:val="22"/>
          <w:szCs w:val="22"/>
        </w:rPr>
        <w:t xml:space="preserve"> convertitosi all’Islàm </w:t>
      </w:r>
      <w:r w:rsidR="003F23B1">
        <w:rPr>
          <w:sz w:val="22"/>
          <w:szCs w:val="22"/>
        </w:rPr>
        <w:t>dopo</w:t>
      </w:r>
      <w:r w:rsidR="00EB0DC9" w:rsidRPr="00464DF2">
        <w:rPr>
          <w:sz w:val="22"/>
          <w:szCs w:val="22"/>
        </w:rPr>
        <w:t xml:space="preserve"> un inflessibile diktat del Sultano</w:t>
      </w:r>
      <w:r w:rsidR="008E6036">
        <w:rPr>
          <w:sz w:val="22"/>
          <w:szCs w:val="22"/>
        </w:rPr>
        <w:t xml:space="preserve"> di Istanbul</w:t>
      </w:r>
      <w:r w:rsidRPr="00464DF2">
        <w:rPr>
          <w:sz w:val="22"/>
          <w:szCs w:val="22"/>
        </w:rPr>
        <w:t>.</w:t>
      </w:r>
      <w:r w:rsidR="00407F67" w:rsidRPr="00464DF2">
        <w:rPr>
          <w:sz w:val="22"/>
          <w:szCs w:val="22"/>
        </w:rPr>
        <w:t xml:space="preserve"> </w:t>
      </w:r>
    </w:p>
    <w:p w14:paraId="36C8B489" w14:textId="02326A43" w:rsidR="00A221D0" w:rsidRPr="007A4DAD" w:rsidRDefault="00435F43" w:rsidP="006F0002">
      <w:pPr>
        <w:pStyle w:val="Intestazione"/>
        <w:spacing w:line="276" w:lineRule="auto"/>
        <w:jc w:val="both"/>
      </w:pPr>
      <w:r>
        <w:rPr>
          <w:sz w:val="22"/>
          <w:szCs w:val="22"/>
        </w:rPr>
        <w:t>Alla fine</w:t>
      </w:r>
      <w:r w:rsidR="00575545" w:rsidRPr="0024189F">
        <w:rPr>
          <w:sz w:val="22"/>
          <w:szCs w:val="22"/>
        </w:rPr>
        <w:t xml:space="preserve"> del XVIII secolo si sviluppò i</w:t>
      </w:r>
      <w:r w:rsidR="00E12247">
        <w:rPr>
          <w:sz w:val="22"/>
          <w:szCs w:val="22"/>
        </w:rPr>
        <w:t>nfine</w:t>
      </w:r>
      <w:r w:rsidR="00575545" w:rsidRPr="0024189F">
        <w:rPr>
          <w:sz w:val="22"/>
          <w:szCs w:val="22"/>
        </w:rPr>
        <w:t xml:space="preserve"> </w:t>
      </w:r>
      <w:r w:rsidR="00633B8B">
        <w:rPr>
          <w:sz w:val="22"/>
          <w:szCs w:val="22"/>
        </w:rPr>
        <w:t>tra</w:t>
      </w:r>
      <w:r w:rsidR="00575545" w:rsidRPr="0024189F">
        <w:rPr>
          <w:sz w:val="22"/>
          <w:szCs w:val="22"/>
        </w:rPr>
        <w:t xml:space="preserve"> Ucraina, </w:t>
      </w:r>
      <w:r w:rsidR="00E12247">
        <w:rPr>
          <w:sz w:val="22"/>
          <w:szCs w:val="22"/>
        </w:rPr>
        <w:t xml:space="preserve">Polonia e Lituania, un’ultima </w:t>
      </w:r>
      <w:r w:rsidR="00575545" w:rsidRPr="0024189F">
        <w:rPr>
          <w:sz w:val="22"/>
          <w:szCs w:val="22"/>
        </w:rPr>
        <w:t>forma di pietismo ascetico conosciuto con lo stesso nome di Chassidismo</w:t>
      </w:r>
      <w:r w:rsidR="00575545" w:rsidRPr="0024189F">
        <w:rPr>
          <w:rStyle w:val="Rimandonotaapidipagina"/>
          <w:sz w:val="22"/>
          <w:szCs w:val="22"/>
        </w:rPr>
        <w:footnoteReference w:id="40"/>
      </w:r>
      <w:r w:rsidR="00575545" w:rsidRPr="0024189F">
        <w:rPr>
          <w:sz w:val="22"/>
          <w:szCs w:val="22"/>
        </w:rPr>
        <w:t xml:space="preserve"> del movimento medievale, anche se ciò non comporta una effetti</w:t>
      </w:r>
      <w:r w:rsidR="00657602">
        <w:rPr>
          <w:sz w:val="22"/>
          <w:szCs w:val="22"/>
        </w:rPr>
        <w:t xml:space="preserve">va continuità di contenuti. Tale movimento tardo fu, a differenza della Qabbalah, </w:t>
      </w:r>
      <w:r w:rsidR="00657602" w:rsidRPr="0024189F">
        <w:rPr>
          <w:sz w:val="22"/>
          <w:szCs w:val="22"/>
        </w:rPr>
        <w:t xml:space="preserve">controverso </w:t>
      </w:r>
      <w:r w:rsidR="00657602">
        <w:rPr>
          <w:sz w:val="22"/>
          <w:szCs w:val="22"/>
        </w:rPr>
        <w:t xml:space="preserve">e </w:t>
      </w:r>
      <w:r w:rsidR="00575545" w:rsidRPr="0024189F">
        <w:rPr>
          <w:sz w:val="22"/>
          <w:szCs w:val="22"/>
        </w:rPr>
        <w:t>marginale</w:t>
      </w:r>
      <w:r w:rsidR="007A4DAD">
        <w:rPr>
          <w:sz w:val="22"/>
          <w:szCs w:val="22"/>
        </w:rPr>
        <w:t>,</w:t>
      </w:r>
      <w:r w:rsidR="00657602">
        <w:rPr>
          <w:sz w:val="22"/>
          <w:szCs w:val="22"/>
        </w:rPr>
        <w:t xml:space="preserve"> </w:t>
      </w:r>
      <w:r w:rsidR="00EB0DC9">
        <w:rPr>
          <w:sz w:val="22"/>
          <w:szCs w:val="22"/>
        </w:rPr>
        <w:t>per quanto</w:t>
      </w:r>
      <w:r w:rsidR="00657602">
        <w:rPr>
          <w:sz w:val="22"/>
          <w:szCs w:val="22"/>
        </w:rPr>
        <w:t xml:space="preserve"> non irrilevante</w:t>
      </w:r>
      <w:r w:rsidR="00575545" w:rsidRPr="0024189F">
        <w:rPr>
          <w:sz w:val="22"/>
          <w:szCs w:val="22"/>
        </w:rPr>
        <w:t xml:space="preserve">, </w:t>
      </w:r>
      <w:r w:rsidR="00657602">
        <w:rPr>
          <w:sz w:val="22"/>
          <w:szCs w:val="22"/>
        </w:rPr>
        <w:t>ed</w:t>
      </w:r>
      <w:r w:rsidR="00575545" w:rsidRPr="0024189F">
        <w:rPr>
          <w:sz w:val="22"/>
          <w:szCs w:val="22"/>
        </w:rPr>
        <w:t xml:space="preserve"> esplicitamente avversato</w:t>
      </w:r>
      <w:r w:rsidR="00657602">
        <w:rPr>
          <w:sz w:val="22"/>
          <w:szCs w:val="22"/>
        </w:rPr>
        <w:t xml:space="preserve"> dal rabbinismo tradizionalista</w:t>
      </w:r>
      <w:r w:rsidR="002C1B72">
        <w:rPr>
          <w:rStyle w:val="Rimandonotaapidipagina"/>
          <w:sz w:val="22"/>
          <w:szCs w:val="22"/>
        </w:rPr>
        <w:footnoteReference w:id="41"/>
      </w:r>
      <w:r w:rsidR="00657602">
        <w:rPr>
          <w:sz w:val="22"/>
          <w:szCs w:val="22"/>
        </w:rPr>
        <w:t>.</w:t>
      </w:r>
      <w:r w:rsidR="00575545" w:rsidRPr="0024189F">
        <w:rPr>
          <w:sz w:val="22"/>
          <w:szCs w:val="22"/>
        </w:rPr>
        <w:t xml:space="preserve"> </w:t>
      </w:r>
      <w:r w:rsidR="001A3FF1">
        <w:rPr>
          <w:sz w:val="22"/>
          <w:szCs w:val="22"/>
        </w:rPr>
        <w:t>Opportuno</w:t>
      </w:r>
      <w:r w:rsidR="00575545" w:rsidRPr="003F23B1">
        <w:rPr>
          <w:sz w:val="22"/>
          <w:szCs w:val="22"/>
        </w:rPr>
        <w:t xml:space="preserve"> </w:t>
      </w:r>
      <w:r w:rsidR="007A4DAD" w:rsidRPr="003F23B1">
        <w:rPr>
          <w:sz w:val="22"/>
          <w:szCs w:val="22"/>
        </w:rPr>
        <w:t xml:space="preserve">evidenziare </w:t>
      </w:r>
      <w:r w:rsidR="00633B8B" w:rsidRPr="003F23B1">
        <w:rPr>
          <w:sz w:val="22"/>
          <w:szCs w:val="22"/>
        </w:rPr>
        <w:t>che</w:t>
      </w:r>
      <w:r w:rsidR="00657602" w:rsidRPr="003F23B1">
        <w:rPr>
          <w:sz w:val="22"/>
          <w:szCs w:val="22"/>
        </w:rPr>
        <w:t xml:space="preserve"> «</w:t>
      </w:r>
      <w:r w:rsidR="00575545" w:rsidRPr="003F23B1">
        <w:rPr>
          <w:sz w:val="22"/>
          <w:szCs w:val="22"/>
        </w:rPr>
        <w:t xml:space="preserve">la </w:t>
      </w:r>
      <w:r w:rsidR="00EF7743" w:rsidRPr="003F23B1">
        <w:rPr>
          <w:sz w:val="22"/>
          <w:szCs w:val="22"/>
        </w:rPr>
        <w:t xml:space="preserve">[sua] </w:t>
      </w:r>
      <w:r w:rsidR="00575545" w:rsidRPr="003F23B1">
        <w:rPr>
          <w:sz w:val="22"/>
          <w:szCs w:val="22"/>
        </w:rPr>
        <w:t>dipendenza decisiva dalla tradizione mistica cristiana è innegabile»</w:t>
      </w:r>
      <w:r w:rsidR="00575545" w:rsidRPr="003F23B1">
        <w:rPr>
          <w:rStyle w:val="Rimandonotaapidipagina"/>
          <w:sz w:val="22"/>
          <w:szCs w:val="22"/>
        </w:rPr>
        <w:footnoteReference w:id="42"/>
      </w:r>
      <w:r w:rsidR="00575545" w:rsidRPr="003F23B1">
        <w:rPr>
          <w:sz w:val="22"/>
          <w:szCs w:val="22"/>
        </w:rPr>
        <w:t xml:space="preserve">. </w:t>
      </w:r>
      <w:r w:rsidR="00EF7743" w:rsidRPr="003F23B1">
        <w:rPr>
          <w:sz w:val="22"/>
          <w:szCs w:val="22"/>
        </w:rPr>
        <w:t>Ne vedremo meglio in seguito alcuni aspetti.</w:t>
      </w:r>
    </w:p>
    <w:p w14:paraId="14AAFCA6" w14:textId="36931C10" w:rsidR="00575545" w:rsidRPr="0024189F" w:rsidRDefault="00E12247" w:rsidP="006F0002">
      <w:pPr>
        <w:spacing w:line="276" w:lineRule="auto"/>
        <w:jc w:val="both"/>
        <w:rPr>
          <w:sz w:val="22"/>
          <w:szCs w:val="22"/>
        </w:rPr>
      </w:pPr>
      <w:r>
        <w:rPr>
          <w:sz w:val="22"/>
          <w:szCs w:val="22"/>
        </w:rPr>
        <w:t>T</w:t>
      </w:r>
      <w:r w:rsidR="00A221D0">
        <w:rPr>
          <w:sz w:val="22"/>
          <w:szCs w:val="22"/>
        </w:rPr>
        <w:t xml:space="preserve">utte </w:t>
      </w:r>
      <w:r w:rsidR="00575545" w:rsidRPr="0024189F">
        <w:rPr>
          <w:sz w:val="22"/>
          <w:szCs w:val="22"/>
        </w:rPr>
        <w:t>queste correnti, lontane fra loro</w:t>
      </w:r>
      <w:r w:rsidR="002A3E64">
        <w:rPr>
          <w:sz w:val="22"/>
          <w:szCs w:val="22"/>
        </w:rPr>
        <w:t xml:space="preserve">, </w:t>
      </w:r>
      <w:r w:rsidR="00575545" w:rsidRPr="0024189F">
        <w:rPr>
          <w:sz w:val="22"/>
          <w:szCs w:val="22"/>
        </w:rPr>
        <w:t>hanno avut</w:t>
      </w:r>
      <w:r w:rsidR="00A221D0">
        <w:rPr>
          <w:sz w:val="22"/>
          <w:szCs w:val="22"/>
        </w:rPr>
        <w:t xml:space="preserve">o un tessuto connettivo di </w:t>
      </w:r>
      <w:r w:rsidR="00575545" w:rsidRPr="0024189F">
        <w:rPr>
          <w:sz w:val="22"/>
          <w:szCs w:val="22"/>
        </w:rPr>
        <w:t xml:space="preserve">fondo, </w:t>
      </w:r>
      <w:r w:rsidR="00A221D0">
        <w:rPr>
          <w:sz w:val="22"/>
          <w:szCs w:val="22"/>
        </w:rPr>
        <w:t>ma</w:t>
      </w:r>
      <w:r w:rsidR="00575545" w:rsidRPr="0024189F">
        <w:rPr>
          <w:sz w:val="22"/>
          <w:szCs w:val="22"/>
        </w:rPr>
        <w:t xml:space="preserve"> hanno anche veicolato contenuti antropologici sensibilmen</w:t>
      </w:r>
      <w:r w:rsidR="00C070A1" w:rsidRPr="0024189F">
        <w:rPr>
          <w:sz w:val="22"/>
          <w:szCs w:val="22"/>
        </w:rPr>
        <w:t>te diversi. È su questi aspetti</w:t>
      </w:r>
      <w:r w:rsidR="00575545" w:rsidRPr="0024189F">
        <w:rPr>
          <w:sz w:val="22"/>
          <w:szCs w:val="22"/>
        </w:rPr>
        <w:t xml:space="preserve"> che </w:t>
      </w:r>
      <w:r w:rsidR="005A2986">
        <w:rPr>
          <w:sz w:val="22"/>
          <w:szCs w:val="22"/>
        </w:rPr>
        <w:t xml:space="preserve">riteniamo interessante </w:t>
      </w:r>
      <w:r w:rsidR="0022497A">
        <w:rPr>
          <w:sz w:val="22"/>
          <w:szCs w:val="22"/>
        </w:rPr>
        <w:t>prosegu</w:t>
      </w:r>
      <w:r w:rsidR="005A2986">
        <w:rPr>
          <w:sz w:val="22"/>
          <w:szCs w:val="22"/>
        </w:rPr>
        <w:t>ir</w:t>
      </w:r>
      <w:r w:rsidR="0022497A">
        <w:rPr>
          <w:sz w:val="22"/>
          <w:szCs w:val="22"/>
        </w:rPr>
        <w:t>e</w:t>
      </w:r>
      <w:r w:rsidR="00575545" w:rsidRPr="0024189F">
        <w:rPr>
          <w:sz w:val="22"/>
          <w:szCs w:val="22"/>
        </w:rPr>
        <w:t xml:space="preserve"> la ricerca.  </w:t>
      </w:r>
    </w:p>
    <w:p w14:paraId="09A51297" w14:textId="77777777" w:rsidR="00575545" w:rsidRPr="0024189F" w:rsidRDefault="00575545" w:rsidP="006F0002">
      <w:pPr>
        <w:tabs>
          <w:tab w:val="left" w:pos="3213"/>
        </w:tabs>
        <w:spacing w:line="276" w:lineRule="auto"/>
        <w:jc w:val="center"/>
        <w:rPr>
          <w:b/>
          <w:sz w:val="22"/>
          <w:szCs w:val="22"/>
        </w:rPr>
      </w:pPr>
    </w:p>
    <w:p w14:paraId="4FEDAC25" w14:textId="5F0F9235" w:rsidR="00C15E6D" w:rsidRDefault="00C15E6D" w:rsidP="006F0002">
      <w:pPr>
        <w:tabs>
          <w:tab w:val="left" w:pos="3213"/>
        </w:tabs>
        <w:spacing w:line="276" w:lineRule="auto"/>
        <w:jc w:val="both"/>
        <w:rPr>
          <w:i/>
          <w:sz w:val="22"/>
          <w:szCs w:val="22"/>
        </w:rPr>
      </w:pPr>
      <w:r w:rsidRPr="0024189F">
        <w:rPr>
          <w:i/>
          <w:sz w:val="22"/>
          <w:szCs w:val="22"/>
        </w:rPr>
        <w:t xml:space="preserve">Dalla </w:t>
      </w:r>
      <w:r w:rsidR="00CE2471">
        <w:rPr>
          <w:i/>
          <w:sz w:val="22"/>
          <w:szCs w:val="22"/>
        </w:rPr>
        <w:t>creatio ex-nihilo</w:t>
      </w:r>
      <w:r w:rsidRPr="0024189F">
        <w:rPr>
          <w:i/>
          <w:sz w:val="22"/>
          <w:szCs w:val="22"/>
        </w:rPr>
        <w:t xml:space="preserve"> all’identificazione di Dio con il Nulla </w:t>
      </w:r>
      <w:r w:rsidR="00CE2471">
        <w:rPr>
          <w:i/>
          <w:sz w:val="22"/>
          <w:szCs w:val="22"/>
        </w:rPr>
        <w:t>stesso</w:t>
      </w:r>
    </w:p>
    <w:p w14:paraId="3AE906FB" w14:textId="77777777" w:rsidR="00C15E6D" w:rsidRDefault="00C15E6D" w:rsidP="006F0002">
      <w:pPr>
        <w:tabs>
          <w:tab w:val="left" w:pos="3213"/>
        </w:tabs>
        <w:spacing w:line="276" w:lineRule="auto"/>
        <w:jc w:val="both"/>
        <w:rPr>
          <w:i/>
          <w:sz w:val="22"/>
          <w:szCs w:val="22"/>
        </w:rPr>
      </w:pPr>
    </w:p>
    <w:p w14:paraId="1CC6DDE2" w14:textId="47A2F60D" w:rsidR="00575545" w:rsidRPr="0024189F" w:rsidRDefault="00575545" w:rsidP="006F0002">
      <w:pPr>
        <w:tabs>
          <w:tab w:val="left" w:pos="3213"/>
        </w:tabs>
        <w:spacing w:line="276" w:lineRule="auto"/>
        <w:jc w:val="both"/>
        <w:rPr>
          <w:sz w:val="22"/>
          <w:szCs w:val="22"/>
        </w:rPr>
      </w:pPr>
      <w:r w:rsidRPr="0024189F">
        <w:rPr>
          <w:sz w:val="22"/>
          <w:szCs w:val="22"/>
        </w:rPr>
        <w:t>Per comprendere gli sviluppi della mistica ebraica è necessario ripe</w:t>
      </w:r>
      <w:r w:rsidR="00AE03C4">
        <w:rPr>
          <w:sz w:val="22"/>
          <w:szCs w:val="22"/>
        </w:rPr>
        <w:t xml:space="preserve">rcorrere </w:t>
      </w:r>
      <w:r w:rsidR="00656BC2">
        <w:rPr>
          <w:sz w:val="22"/>
          <w:szCs w:val="22"/>
        </w:rPr>
        <w:t>la storia del</w:t>
      </w:r>
      <w:r w:rsidR="00AE03C4">
        <w:rPr>
          <w:sz w:val="22"/>
          <w:szCs w:val="22"/>
        </w:rPr>
        <w:t xml:space="preserve"> “nulla”, </w:t>
      </w:r>
      <w:r w:rsidR="0022497A">
        <w:rPr>
          <w:sz w:val="22"/>
          <w:szCs w:val="22"/>
        </w:rPr>
        <w:t>ricordando</w:t>
      </w:r>
      <w:r w:rsidRPr="0024189F">
        <w:rPr>
          <w:sz w:val="22"/>
          <w:szCs w:val="22"/>
        </w:rPr>
        <w:t xml:space="preserve"> che </w:t>
      </w:r>
      <w:r w:rsidR="005A2986">
        <w:rPr>
          <w:sz w:val="22"/>
          <w:szCs w:val="22"/>
        </w:rPr>
        <w:t>questo concetto</w:t>
      </w:r>
      <w:r w:rsidR="0022497A">
        <w:rPr>
          <w:sz w:val="22"/>
          <w:szCs w:val="22"/>
        </w:rPr>
        <w:t xml:space="preserve"> non ha sempre avuto, </w:t>
      </w:r>
      <w:r w:rsidR="005A2986">
        <w:rPr>
          <w:sz w:val="22"/>
          <w:szCs w:val="22"/>
        </w:rPr>
        <w:t xml:space="preserve">anche </w:t>
      </w:r>
      <w:r w:rsidR="0022497A">
        <w:rPr>
          <w:sz w:val="22"/>
          <w:szCs w:val="22"/>
        </w:rPr>
        <w:t>nell’ebraismo</w:t>
      </w:r>
      <w:r w:rsidRPr="0024189F">
        <w:rPr>
          <w:sz w:val="22"/>
          <w:szCs w:val="22"/>
        </w:rPr>
        <w:t xml:space="preserve">, lo stesso senso. L’innovativa </w:t>
      </w:r>
      <w:r w:rsidR="005A2986">
        <w:rPr>
          <w:sz w:val="22"/>
          <w:szCs w:val="22"/>
        </w:rPr>
        <w:t>ideazione</w:t>
      </w:r>
      <w:r w:rsidRPr="0024189F">
        <w:rPr>
          <w:sz w:val="22"/>
          <w:szCs w:val="22"/>
        </w:rPr>
        <w:t xml:space="preserve"> </w:t>
      </w:r>
      <w:r w:rsidR="005A2986">
        <w:rPr>
          <w:sz w:val="22"/>
          <w:szCs w:val="22"/>
        </w:rPr>
        <w:t>di</w:t>
      </w:r>
      <w:r w:rsidR="0022497A">
        <w:rPr>
          <w:sz w:val="22"/>
          <w:szCs w:val="22"/>
        </w:rPr>
        <w:t xml:space="preserve"> </w:t>
      </w:r>
      <w:r w:rsidRPr="0024189F">
        <w:rPr>
          <w:sz w:val="22"/>
          <w:szCs w:val="22"/>
        </w:rPr>
        <w:t xml:space="preserve">creazione “dal nulla”, elaborata come abbiamo visto negli ambiti teologici cristiani del II secolo, aveva caratteristiche </w:t>
      </w:r>
      <w:r w:rsidR="0088698E">
        <w:rPr>
          <w:sz w:val="22"/>
          <w:szCs w:val="22"/>
        </w:rPr>
        <w:t xml:space="preserve">originali </w:t>
      </w:r>
      <w:r w:rsidRPr="0024189F">
        <w:rPr>
          <w:sz w:val="22"/>
          <w:szCs w:val="22"/>
        </w:rPr>
        <w:t>sue proprie: «“creazione dal nulla” è espressione chiave di una concezione che si è sviluppata in consapevole, anzi provocatoria, contrapposizione rispetto a tutte le precedenti interpretazioni del momento creativo»</w:t>
      </w:r>
      <w:r w:rsidRPr="0024189F">
        <w:rPr>
          <w:rStyle w:val="Rimandonotaapidipagina"/>
          <w:rFonts w:eastAsia="Lucida Sans Unicode"/>
          <w:sz w:val="22"/>
          <w:szCs w:val="22"/>
        </w:rPr>
        <w:footnoteReference w:id="43"/>
      </w:r>
      <w:r w:rsidRPr="0024189F">
        <w:rPr>
          <w:sz w:val="22"/>
          <w:szCs w:val="22"/>
        </w:rPr>
        <w:t xml:space="preserve">. </w:t>
      </w:r>
    </w:p>
    <w:p w14:paraId="143AF554" w14:textId="6278AF59" w:rsidR="00575545" w:rsidRPr="0024189F" w:rsidRDefault="00575545" w:rsidP="006F0002">
      <w:pPr>
        <w:tabs>
          <w:tab w:val="left" w:pos="3213"/>
        </w:tabs>
        <w:spacing w:line="276" w:lineRule="auto"/>
        <w:jc w:val="both"/>
        <w:rPr>
          <w:sz w:val="22"/>
          <w:szCs w:val="22"/>
        </w:rPr>
      </w:pPr>
      <w:r w:rsidRPr="0024189F">
        <w:rPr>
          <w:sz w:val="22"/>
          <w:szCs w:val="22"/>
        </w:rPr>
        <w:t>L’Islàm, come l’ebraismo, ha mantenuto a lungo espressioni ambivalenti in merito; si trovano sia detti coranici che affermano una creazione da materia preesistente</w:t>
      </w:r>
      <w:r w:rsidRPr="0024189F">
        <w:rPr>
          <w:rStyle w:val="Rimandonotaapidipagina"/>
          <w:rFonts w:eastAsia="Lucida Sans Unicode"/>
          <w:sz w:val="22"/>
          <w:szCs w:val="22"/>
        </w:rPr>
        <w:footnoteReference w:id="44"/>
      </w:r>
      <w:r w:rsidRPr="0024189F">
        <w:rPr>
          <w:sz w:val="22"/>
          <w:szCs w:val="22"/>
        </w:rPr>
        <w:t xml:space="preserve"> che affermazioni </w:t>
      </w:r>
      <w:r w:rsidR="008D5D47">
        <w:rPr>
          <w:sz w:val="22"/>
          <w:szCs w:val="22"/>
        </w:rPr>
        <w:t>sulla</w:t>
      </w:r>
      <w:r w:rsidR="00AE03C4">
        <w:rPr>
          <w:sz w:val="22"/>
          <w:szCs w:val="22"/>
        </w:rPr>
        <w:t xml:space="preserve"> creazione “dal nulla”, </w:t>
      </w:r>
      <w:r w:rsidR="00656BC2">
        <w:rPr>
          <w:sz w:val="22"/>
          <w:szCs w:val="22"/>
        </w:rPr>
        <w:t>prima</w:t>
      </w:r>
      <w:r w:rsidR="00AE03C4">
        <w:rPr>
          <w:sz w:val="22"/>
          <w:szCs w:val="22"/>
        </w:rPr>
        <w:t xml:space="preserve"> </w:t>
      </w:r>
      <w:r w:rsidR="00C3564D">
        <w:rPr>
          <w:sz w:val="22"/>
          <w:szCs w:val="22"/>
        </w:rPr>
        <w:t>nei testi di</w:t>
      </w:r>
      <w:r w:rsidRPr="0024189F">
        <w:rPr>
          <w:sz w:val="22"/>
          <w:szCs w:val="22"/>
        </w:rPr>
        <w:t xml:space="preserve"> al-Kindi</w:t>
      </w:r>
      <w:r w:rsidRPr="0024189F">
        <w:rPr>
          <w:rStyle w:val="Rimandonotaapidipagina"/>
          <w:sz w:val="22"/>
          <w:szCs w:val="22"/>
        </w:rPr>
        <w:footnoteReference w:id="45"/>
      </w:r>
      <w:r w:rsidRPr="0024189F">
        <w:rPr>
          <w:sz w:val="22"/>
          <w:szCs w:val="22"/>
        </w:rPr>
        <w:t xml:space="preserve"> nel IX sec</w:t>
      </w:r>
      <w:r w:rsidR="008D5D47">
        <w:rPr>
          <w:sz w:val="22"/>
          <w:szCs w:val="22"/>
        </w:rPr>
        <w:t>olo e, infine, con chiarezza, de</w:t>
      </w:r>
      <w:r w:rsidRPr="0024189F">
        <w:rPr>
          <w:sz w:val="22"/>
          <w:szCs w:val="22"/>
        </w:rPr>
        <w:t>l maestro sufi al-Ghazali nell’XI secolo</w:t>
      </w:r>
      <w:r w:rsidR="00CE2471">
        <w:rPr>
          <w:rStyle w:val="Rimandonotaapidipagina"/>
          <w:sz w:val="22"/>
          <w:szCs w:val="22"/>
        </w:rPr>
        <w:footnoteReference w:id="46"/>
      </w:r>
      <w:r w:rsidR="00CE2471">
        <w:rPr>
          <w:sz w:val="22"/>
          <w:szCs w:val="22"/>
        </w:rPr>
        <w:t>.</w:t>
      </w:r>
    </w:p>
    <w:p w14:paraId="7AACD5A2" w14:textId="5197A10A" w:rsidR="00CE2471" w:rsidRPr="0024189F" w:rsidRDefault="00575545" w:rsidP="006F0002">
      <w:pPr>
        <w:tabs>
          <w:tab w:val="left" w:pos="3213"/>
        </w:tabs>
        <w:spacing w:line="276" w:lineRule="auto"/>
        <w:jc w:val="both"/>
        <w:rPr>
          <w:sz w:val="22"/>
          <w:szCs w:val="22"/>
        </w:rPr>
      </w:pPr>
      <w:r w:rsidRPr="0024189F">
        <w:rPr>
          <w:sz w:val="22"/>
          <w:szCs w:val="22"/>
        </w:rPr>
        <w:t xml:space="preserve">Nella teologia ebraica essa fu </w:t>
      </w:r>
      <w:r w:rsidR="00C95BAD">
        <w:rPr>
          <w:sz w:val="22"/>
          <w:szCs w:val="22"/>
        </w:rPr>
        <w:t>accettata</w:t>
      </w:r>
      <w:r w:rsidRPr="0024189F">
        <w:rPr>
          <w:sz w:val="22"/>
          <w:szCs w:val="22"/>
        </w:rPr>
        <w:t xml:space="preserve"> solo</w:t>
      </w:r>
      <w:r w:rsidR="00C95BAD">
        <w:rPr>
          <w:sz w:val="22"/>
          <w:szCs w:val="22"/>
        </w:rPr>
        <w:t xml:space="preserve"> più tardi,</w:t>
      </w:r>
      <w:r w:rsidRPr="0024189F">
        <w:rPr>
          <w:sz w:val="22"/>
          <w:szCs w:val="22"/>
        </w:rPr>
        <w:t xml:space="preserve"> a partire dagli scritti di Saadya Gaon</w:t>
      </w:r>
      <w:r w:rsidRPr="0024189F">
        <w:rPr>
          <w:rStyle w:val="Rimandonotaapidipagina"/>
          <w:rFonts w:eastAsia="Lucida Sans Unicode"/>
          <w:sz w:val="22"/>
          <w:szCs w:val="22"/>
        </w:rPr>
        <w:footnoteReference w:id="47"/>
      </w:r>
      <w:r w:rsidR="00656BC2">
        <w:rPr>
          <w:sz w:val="22"/>
          <w:szCs w:val="22"/>
        </w:rPr>
        <w:t xml:space="preserve"> nel </w:t>
      </w:r>
      <w:r w:rsidRPr="0024189F">
        <w:rPr>
          <w:sz w:val="22"/>
          <w:szCs w:val="22"/>
        </w:rPr>
        <w:t>X sec</w:t>
      </w:r>
      <w:r w:rsidR="00656BC2">
        <w:rPr>
          <w:sz w:val="22"/>
          <w:szCs w:val="22"/>
        </w:rPr>
        <w:t xml:space="preserve">olo. </w:t>
      </w:r>
      <w:r w:rsidR="00C95BAD">
        <w:rPr>
          <w:sz w:val="22"/>
          <w:szCs w:val="22"/>
        </w:rPr>
        <w:t>Da quel momento</w:t>
      </w:r>
      <w:r w:rsidR="0088698E" w:rsidRPr="0024189F">
        <w:rPr>
          <w:sz w:val="22"/>
          <w:szCs w:val="22"/>
        </w:rPr>
        <w:t xml:space="preserve"> </w:t>
      </w:r>
      <w:r w:rsidR="00CE2471">
        <w:rPr>
          <w:sz w:val="22"/>
          <w:szCs w:val="22"/>
        </w:rPr>
        <w:t xml:space="preserve">sia i teologi che </w:t>
      </w:r>
      <w:r w:rsidR="0088698E" w:rsidRPr="0024189F">
        <w:rPr>
          <w:sz w:val="22"/>
          <w:szCs w:val="22"/>
        </w:rPr>
        <w:t xml:space="preserve">i mistici della Qabbalah </w:t>
      </w:r>
      <w:r w:rsidR="0088698E">
        <w:rPr>
          <w:sz w:val="22"/>
          <w:szCs w:val="22"/>
        </w:rPr>
        <w:t xml:space="preserve">fecero propria l’idea che </w:t>
      </w:r>
      <w:r w:rsidR="0088698E" w:rsidRPr="0024189F">
        <w:rPr>
          <w:sz w:val="22"/>
          <w:szCs w:val="22"/>
        </w:rPr>
        <w:t xml:space="preserve">«l’intera catena dell’essere risiede nella transizione da </w:t>
      </w:r>
      <w:r w:rsidR="0088698E" w:rsidRPr="0024189F">
        <w:rPr>
          <w:i/>
          <w:sz w:val="22"/>
          <w:szCs w:val="22"/>
        </w:rPr>
        <w:t>ayin</w:t>
      </w:r>
      <w:r w:rsidR="0088698E" w:rsidRPr="0024189F">
        <w:rPr>
          <w:sz w:val="22"/>
          <w:szCs w:val="22"/>
        </w:rPr>
        <w:t xml:space="preserve"> a </w:t>
      </w:r>
      <w:r w:rsidR="0088698E" w:rsidRPr="0024189F">
        <w:rPr>
          <w:i/>
          <w:sz w:val="22"/>
          <w:szCs w:val="22"/>
        </w:rPr>
        <w:t>yesh</w:t>
      </w:r>
      <w:r w:rsidR="0088698E" w:rsidRPr="0024189F">
        <w:rPr>
          <w:sz w:val="22"/>
          <w:szCs w:val="22"/>
        </w:rPr>
        <w:t xml:space="preserve"> (dal nulla all’essere)»</w:t>
      </w:r>
      <w:r w:rsidR="0088698E" w:rsidRPr="0024189F">
        <w:rPr>
          <w:rStyle w:val="Rimandonotaapidipagina"/>
          <w:sz w:val="22"/>
          <w:szCs w:val="22"/>
        </w:rPr>
        <w:footnoteReference w:id="48"/>
      </w:r>
      <w:r w:rsidR="0088698E" w:rsidRPr="0024189F">
        <w:rPr>
          <w:sz w:val="22"/>
          <w:szCs w:val="22"/>
        </w:rPr>
        <w:t>.</w:t>
      </w:r>
    </w:p>
    <w:p w14:paraId="6B932D7D" w14:textId="2CCA73F6" w:rsidR="00575545" w:rsidRPr="0024189F" w:rsidRDefault="00C15E6D" w:rsidP="006F0002">
      <w:pPr>
        <w:tabs>
          <w:tab w:val="left" w:pos="3213"/>
        </w:tabs>
        <w:spacing w:line="276" w:lineRule="auto"/>
        <w:jc w:val="both"/>
        <w:rPr>
          <w:sz w:val="22"/>
          <w:szCs w:val="22"/>
        </w:rPr>
      </w:pPr>
      <w:r>
        <w:rPr>
          <w:sz w:val="22"/>
          <w:szCs w:val="22"/>
        </w:rPr>
        <w:t xml:space="preserve">In </w:t>
      </w:r>
      <w:r w:rsidR="00720395">
        <w:rPr>
          <w:sz w:val="22"/>
          <w:szCs w:val="22"/>
        </w:rPr>
        <w:t>seguito</w:t>
      </w:r>
      <w:r>
        <w:rPr>
          <w:sz w:val="22"/>
          <w:szCs w:val="22"/>
        </w:rPr>
        <w:t xml:space="preserve"> alla </w:t>
      </w:r>
      <w:r w:rsidR="00575545" w:rsidRPr="0024189F">
        <w:rPr>
          <w:sz w:val="22"/>
          <w:szCs w:val="22"/>
        </w:rPr>
        <w:t xml:space="preserve">prima </w:t>
      </w:r>
      <w:r w:rsidR="00AE03C4">
        <w:rPr>
          <w:sz w:val="22"/>
          <w:szCs w:val="22"/>
        </w:rPr>
        <w:t>idea</w:t>
      </w:r>
      <w:r w:rsidR="00575545" w:rsidRPr="0024189F">
        <w:rPr>
          <w:sz w:val="22"/>
          <w:szCs w:val="22"/>
        </w:rPr>
        <w:t xml:space="preserve"> di </w:t>
      </w:r>
      <w:r w:rsidR="00720395" w:rsidRPr="00720395">
        <w:rPr>
          <w:i/>
          <w:sz w:val="22"/>
          <w:szCs w:val="22"/>
        </w:rPr>
        <w:t>creatio ex nihilo</w:t>
      </w:r>
      <w:r w:rsidR="00C95BAD">
        <w:rPr>
          <w:sz w:val="22"/>
          <w:szCs w:val="22"/>
        </w:rPr>
        <w:t xml:space="preserve"> si </w:t>
      </w:r>
      <w:r w:rsidR="00575545" w:rsidRPr="0024189F">
        <w:rPr>
          <w:sz w:val="22"/>
          <w:szCs w:val="22"/>
        </w:rPr>
        <w:t>svilupp</w:t>
      </w:r>
      <w:r w:rsidR="00C95BAD">
        <w:rPr>
          <w:sz w:val="22"/>
          <w:szCs w:val="22"/>
        </w:rPr>
        <w:t>ò</w:t>
      </w:r>
      <w:r w:rsidR="00575545" w:rsidRPr="0024189F">
        <w:rPr>
          <w:sz w:val="22"/>
          <w:szCs w:val="22"/>
        </w:rPr>
        <w:t xml:space="preserve"> una particolare specu</w:t>
      </w:r>
      <w:r w:rsidR="00AE03C4">
        <w:rPr>
          <w:sz w:val="22"/>
          <w:szCs w:val="22"/>
        </w:rPr>
        <w:t xml:space="preserve">lazione che troviamo attestata </w:t>
      </w:r>
      <w:r w:rsidR="00575545" w:rsidRPr="0024189F">
        <w:rPr>
          <w:sz w:val="22"/>
          <w:szCs w:val="22"/>
        </w:rPr>
        <w:t xml:space="preserve">nei secoli successivi. Scrive Gershom Scholem: «Mentre la formula della libera creazione dal nulla [da parte di Dio] si diffonde e viene generalmente accolta, si sviluppa però anche il processo della sua </w:t>
      </w:r>
      <w:r w:rsidR="00575545" w:rsidRPr="0024189F">
        <w:rPr>
          <w:i/>
          <w:sz w:val="22"/>
          <w:szCs w:val="22"/>
        </w:rPr>
        <w:t>reinterpretazione mistica</w:t>
      </w:r>
      <w:r w:rsidR="00575545" w:rsidRPr="0024189F">
        <w:rPr>
          <w:sz w:val="22"/>
          <w:szCs w:val="22"/>
        </w:rPr>
        <w:t xml:space="preserve"> (...) La creazione dal nulla, così come riaffiora costantemente nelle tradizioni mistiche, è la creazione da Dio stesso (...) Il nulla che la creazione presuppone è Dio stesso (...) L’idea </w:t>
      </w:r>
      <w:r w:rsidR="00575545" w:rsidRPr="0024189F">
        <w:rPr>
          <w:i/>
          <w:sz w:val="22"/>
          <w:szCs w:val="22"/>
        </w:rPr>
        <w:t>che Dio sia il nulla</w:t>
      </w:r>
      <w:r w:rsidR="00575545" w:rsidRPr="0024189F">
        <w:rPr>
          <w:sz w:val="22"/>
          <w:szCs w:val="22"/>
        </w:rPr>
        <w:t>, costituisce certamente una delle formulazioni più paradossali espresse dalla concezione mistica di Dio»</w:t>
      </w:r>
      <w:r w:rsidR="00575545" w:rsidRPr="0024189F">
        <w:rPr>
          <w:rStyle w:val="Rimandonotaapidipagina"/>
          <w:rFonts w:eastAsia="Lucida Sans Unicode"/>
          <w:sz w:val="22"/>
          <w:szCs w:val="22"/>
        </w:rPr>
        <w:footnoteReference w:id="49"/>
      </w:r>
      <w:r w:rsidR="00575545" w:rsidRPr="0024189F">
        <w:rPr>
          <w:sz w:val="22"/>
          <w:szCs w:val="22"/>
        </w:rPr>
        <w:t xml:space="preserve">. </w:t>
      </w:r>
    </w:p>
    <w:p w14:paraId="084501BC" w14:textId="4B388C6B" w:rsidR="00575545" w:rsidRPr="0024189F" w:rsidRDefault="00575545" w:rsidP="006F0002">
      <w:pPr>
        <w:tabs>
          <w:tab w:val="left" w:pos="3213"/>
        </w:tabs>
        <w:spacing w:line="276" w:lineRule="auto"/>
        <w:jc w:val="both"/>
        <w:rPr>
          <w:sz w:val="22"/>
          <w:szCs w:val="22"/>
        </w:rPr>
      </w:pPr>
      <w:r w:rsidRPr="0024189F">
        <w:rPr>
          <w:sz w:val="22"/>
          <w:szCs w:val="22"/>
        </w:rPr>
        <w:t xml:space="preserve">Si tratta di quella particolare elaborazione concettuale che costituisce, se così possiamo dire, il </w:t>
      </w:r>
      <w:r w:rsidR="00720395">
        <w:rPr>
          <w:sz w:val="22"/>
          <w:szCs w:val="22"/>
        </w:rPr>
        <w:t xml:space="preserve">punto d’arrivo di una teologia </w:t>
      </w:r>
      <w:r w:rsidR="0019313F">
        <w:rPr>
          <w:sz w:val="22"/>
          <w:szCs w:val="22"/>
        </w:rPr>
        <w:t xml:space="preserve">definita </w:t>
      </w:r>
      <w:r w:rsidRPr="0024189F">
        <w:rPr>
          <w:sz w:val="22"/>
          <w:szCs w:val="22"/>
        </w:rPr>
        <w:t>“negativa”, che rifiutava la possibilità di definire Dio per ciò che esso è</w:t>
      </w:r>
      <w:r w:rsidR="00CE2471">
        <w:rPr>
          <w:sz w:val="22"/>
          <w:szCs w:val="22"/>
        </w:rPr>
        <w:t>, essendo egli</w:t>
      </w:r>
      <w:r w:rsidRPr="0024189F">
        <w:rPr>
          <w:sz w:val="22"/>
          <w:szCs w:val="22"/>
        </w:rPr>
        <w:t xml:space="preserve">, </w:t>
      </w:r>
      <w:r w:rsidR="00AE03C4">
        <w:rPr>
          <w:sz w:val="22"/>
          <w:szCs w:val="22"/>
        </w:rPr>
        <w:t>veniva detto</w:t>
      </w:r>
      <w:r w:rsidR="00345410">
        <w:rPr>
          <w:sz w:val="22"/>
          <w:szCs w:val="22"/>
        </w:rPr>
        <w:t>, ineffabile,</w:t>
      </w:r>
      <w:r w:rsidR="00656BC2">
        <w:rPr>
          <w:sz w:val="22"/>
          <w:szCs w:val="22"/>
        </w:rPr>
        <w:t xml:space="preserve"> </w:t>
      </w:r>
      <w:r w:rsidRPr="0024189F">
        <w:rPr>
          <w:sz w:val="22"/>
          <w:szCs w:val="22"/>
        </w:rPr>
        <w:t>ciò che non</w:t>
      </w:r>
      <w:r w:rsidR="00345410">
        <w:rPr>
          <w:sz w:val="22"/>
          <w:szCs w:val="22"/>
        </w:rPr>
        <w:t xml:space="preserve"> si può esprimere adeguatamente:</w:t>
      </w:r>
      <w:r w:rsidRPr="0024189F">
        <w:rPr>
          <w:sz w:val="22"/>
          <w:szCs w:val="22"/>
        </w:rPr>
        <w:t xml:space="preserve"> quindi indicibile, inesprimibile, indescrivibile. Dio </w:t>
      </w:r>
      <w:r w:rsidR="00AE03C4">
        <w:rPr>
          <w:sz w:val="22"/>
          <w:szCs w:val="22"/>
        </w:rPr>
        <w:t>poteva</w:t>
      </w:r>
      <w:r w:rsidRPr="0024189F">
        <w:rPr>
          <w:sz w:val="22"/>
          <w:szCs w:val="22"/>
        </w:rPr>
        <w:t xml:space="preserve"> essere </w:t>
      </w:r>
      <w:r w:rsidR="00AE03C4">
        <w:rPr>
          <w:sz w:val="22"/>
          <w:szCs w:val="22"/>
        </w:rPr>
        <w:t xml:space="preserve">perciò </w:t>
      </w:r>
      <w:r w:rsidRPr="0024189F">
        <w:rPr>
          <w:sz w:val="22"/>
          <w:szCs w:val="22"/>
        </w:rPr>
        <w:t>definito solo a part</w:t>
      </w:r>
      <w:r w:rsidR="00AE03C4">
        <w:rPr>
          <w:sz w:val="22"/>
          <w:szCs w:val="22"/>
        </w:rPr>
        <w:t>ire da ciò che “non è”, perché a</w:t>
      </w:r>
      <w:r w:rsidRPr="0024189F">
        <w:rPr>
          <w:sz w:val="22"/>
          <w:szCs w:val="22"/>
        </w:rPr>
        <w:t>l contrario «la pretesa di comprendere Dio equivarrebbe alla pretesa di comprendere l’incomprensibile»</w:t>
      </w:r>
      <w:r w:rsidRPr="0024189F">
        <w:rPr>
          <w:rStyle w:val="Rimandonotaapidipagina"/>
          <w:sz w:val="22"/>
          <w:szCs w:val="22"/>
        </w:rPr>
        <w:footnoteReference w:id="50"/>
      </w:r>
      <w:r w:rsidRPr="0024189F">
        <w:rPr>
          <w:sz w:val="22"/>
          <w:szCs w:val="22"/>
        </w:rPr>
        <w:t>.</w:t>
      </w:r>
    </w:p>
    <w:p w14:paraId="391F4891" w14:textId="790FF8E2" w:rsidR="00575545" w:rsidRPr="0024189F" w:rsidRDefault="00575545" w:rsidP="006F0002">
      <w:pPr>
        <w:tabs>
          <w:tab w:val="left" w:pos="3213"/>
        </w:tabs>
        <w:spacing w:line="276" w:lineRule="auto"/>
        <w:jc w:val="both"/>
        <w:rPr>
          <w:sz w:val="22"/>
          <w:szCs w:val="22"/>
        </w:rPr>
      </w:pPr>
      <w:r w:rsidRPr="0024189F">
        <w:rPr>
          <w:sz w:val="22"/>
          <w:szCs w:val="22"/>
        </w:rPr>
        <w:t>La teologia negativa risale alla tradizione neoplatonica</w:t>
      </w:r>
      <w:r w:rsidR="00CE2471" w:rsidRPr="0024189F">
        <w:rPr>
          <w:rStyle w:val="Rimandonotaapidipagina"/>
          <w:rFonts w:eastAsia="Lucida Sans Unicode"/>
          <w:sz w:val="22"/>
          <w:szCs w:val="22"/>
        </w:rPr>
        <w:footnoteReference w:id="51"/>
      </w:r>
      <w:r w:rsidR="00CE2471">
        <w:rPr>
          <w:sz w:val="22"/>
          <w:szCs w:val="22"/>
        </w:rPr>
        <w:t xml:space="preserve"> e da </w:t>
      </w:r>
      <w:r w:rsidR="000F79E6">
        <w:rPr>
          <w:sz w:val="22"/>
          <w:szCs w:val="22"/>
        </w:rPr>
        <w:t>qui</w:t>
      </w:r>
      <w:r w:rsidR="00CE2471">
        <w:rPr>
          <w:sz w:val="22"/>
          <w:szCs w:val="22"/>
        </w:rPr>
        <w:t>, in particolare da Proclo</w:t>
      </w:r>
      <w:r w:rsidR="009A06A2">
        <w:rPr>
          <w:sz w:val="22"/>
          <w:szCs w:val="22"/>
        </w:rPr>
        <w:t>,</w:t>
      </w:r>
      <w:r w:rsidR="00CE2471">
        <w:rPr>
          <w:sz w:val="22"/>
          <w:szCs w:val="22"/>
        </w:rPr>
        <w:t xml:space="preserve"> </w:t>
      </w:r>
      <w:r w:rsidR="00720395">
        <w:rPr>
          <w:sz w:val="22"/>
          <w:szCs w:val="22"/>
        </w:rPr>
        <w:t xml:space="preserve">si ritiene che derivino le conclusioni dello Pseudo Dionigi </w:t>
      </w:r>
      <w:r w:rsidR="00CE2471">
        <w:rPr>
          <w:sz w:val="22"/>
          <w:szCs w:val="22"/>
        </w:rPr>
        <w:t>Areopagita</w:t>
      </w:r>
      <w:r w:rsidR="00CE2471">
        <w:rPr>
          <w:rStyle w:val="Rimandonotaapidipagina"/>
          <w:sz w:val="22"/>
          <w:szCs w:val="22"/>
        </w:rPr>
        <w:footnoteReference w:id="52"/>
      </w:r>
      <w:r w:rsidR="00CE2471">
        <w:rPr>
          <w:sz w:val="22"/>
          <w:szCs w:val="22"/>
        </w:rPr>
        <w:t xml:space="preserve">, che </w:t>
      </w:r>
      <w:r w:rsidR="00670D04">
        <w:rPr>
          <w:sz w:val="22"/>
          <w:szCs w:val="22"/>
        </w:rPr>
        <w:t>alcuni ritengono</w:t>
      </w:r>
      <w:r w:rsidR="00CE2471">
        <w:rPr>
          <w:sz w:val="22"/>
          <w:szCs w:val="22"/>
        </w:rPr>
        <w:t xml:space="preserve"> essere stato</w:t>
      </w:r>
      <w:r w:rsidR="00CE2471" w:rsidRPr="0024189F">
        <w:rPr>
          <w:sz w:val="22"/>
          <w:szCs w:val="22"/>
        </w:rPr>
        <w:t xml:space="preserve"> «il primo ad identificare con il nulla l’abisso della divinità»</w:t>
      </w:r>
      <w:r w:rsidR="00CE2471" w:rsidRPr="0024189F">
        <w:rPr>
          <w:rStyle w:val="Rimandonotaapidipagina"/>
          <w:rFonts w:eastAsia="Lucida Sans Unicode"/>
          <w:sz w:val="22"/>
          <w:szCs w:val="22"/>
        </w:rPr>
        <w:footnoteReference w:id="53"/>
      </w:r>
      <w:r w:rsidR="00CE2471">
        <w:rPr>
          <w:sz w:val="22"/>
          <w:szCs w:val="22"/>
        </w:rPr>
        <w:t>.</w:t>
      </w:r>
      <w:r w:rsidR="00304D3A">
        <w:rPr>
          <w:sz w:val="22"/>
          <w:szCs w:val="22"/>
        </w:rPr>
        <w:t xml:space="preserve"> </w:t>
      </w:r>
      <w:r w:rsidR="00F84D07">
        <w:rPr>
          <w:sz w:val="22"/>
          <w:szCs w:val="22"/>
        </w:rPr>
        <w:t>M</w:t>
      </w:r>
      <w:r w:rsidRPr="0024189F">
        <w:rPr>
          <w:sz w:val="22"/>
          <w:szCs w:val="22"/>
        </w:rPr>
        <w:t xml:space="preserve">a, </w:t>
      </w:r>
      <w:r w:rsidR="000F79E6">
        <w:rPr>
          <w:sz w:val="22"/>
          <w:szCs w:val="22"/>
        </w:rPr>
        <w:t>secondo</w:t>
      </w:r>
      <w:r w:rsidRPr="0024189F">
        <w:rPr>
          <w:sz w:val="22"/>
          <w:szCs w:val="22"/>
        </w:rPr>
        <w:t xml:space="preserve"> Scholem, </w:t>
      </w:r>
      <w:r w:rsidR="00F84D07">
        <w:rPr>
          <w:sz w:val="22"/>
          <w:szCs w:val="22"/>
        </w:rPr>
        <w:t xml:space="preserve">in realtà </w:t>
      </w:r>
      <w:r w:rsidRPr="0024189F">
        <w:rPr>
          <w:sz w:val="22"/>
          <w:szCs w:val="22"/>
        </w:rPr>
        <w:t>«proprio questo è il passo che lo Pseudo Dionigi (...) non compie»</w:t>
      </w:r>
      <w:r w:rsidRPr="0024189F">
        <w:rPr>
          <w:rStyle w:val="Rimandonotaapidipagina"/>
          <w:sz w:val="22"/>
          <w:szCs w:val="22"/>
        </w:rPr>
        <w:footnoteReference w:id="54"/>
      </w:r>
      <w:r w:rsidRPr="0024189F">
        <w:rPr>
          <w:sz w:val="22"/>
          <w:szCs w:val="22"/>
        </w:rPr>
        <w:t>.</w:t>
      </w:r>
    </w:p>
    <w:p w14:paraId="6220514C" w14:textId="374E43E9" w:rsidR="00575545" w:rsidRPr="0024189F" w:rsidRDefault="00575545" w:rsidP="006F0002">
      <w:pPr>
        <w:tabs>
          <w:tab w:val="left" w:pos="3213"/>
        </w:tabs>
        <w:spacing w:line="276" w:lineRule="auto"/>
        <w:jc w:val="both"/>
        <w:rPr>
          <w:sz w:val="22"/>
          <w:szCs w:val="22"/>
        </w:rPr>
      </w:pPr>
      <w:r w:rsidRPr="0024189F">
        <w:rPr>
          <w:sz w:val="22"/>
          <w:szCs w:val="22"/>
        </w:rPr>
        <w:t xml:space="preserve">L’idea dell’identificazione di Dio con il Nulla sembra essere dunque una concettualizzazione ancora più tarda, anche se originata in un terreno concettuale già ampiamente “dissodato” dagli ambienti speculativi del primo cristianesimo; </w:t>
      </w:r>
      <w:r w:rsidR="00656BC2">
        <w:rPr>
          <w:sz w:val="22"/>
          <w:szCs w:val="22"/>
        </w:rPr>
        <w:t>secondo</w:t>
      </w:r>
      <w:r w:rsidRPr="0024189F">
        <w:rPr>
          <w:sz w:val="22"/>
          <w:szCs w:val="22"/>
        </w:rPr>
        <w:t xml:space="preserve"> Scholem: «soltanto a partire dal IX secolo, ovvero dopo che la dottrina della creazione dal nulla si era affermata nella sua precisa formulazione (...) noi troviamo inspiegabilemente la nuova concezione sia nelle fonti islamiche (</w:t>
      </w:r>
      <w:r w:rsidR="000F79E6">
        <w:rPr>
          <w:sz w:val="22"/>
          <w:szCs w:val="22"/>
        </w:rPr>
        <w:t>...) che in quelle cristiane</w:t>
      </w:r>
      <w:r w:rsidRPr="0024189F">
        <w:rPr>
          <w:sz w:val="22"/>
          <w:szCs w:val="22"/>
        </w:rPr>
        <w:t>»</w:t>
      </w:r>
      <w:r w:rsidRPr="0024189F">
        <w:rPr>
          <w:rStyle w:val="Rimandonotaapidipagina"/>
          <w:rFonts w:eastAsia="Lucida Sans Unicode"/>
          <w:sz w:val="22"/>
          <w:szCs w:val="22"/>
        </w:rPr>
        <w:footnoteReference w:id="55"/>
      </w:r>
      <w:r w:rsidRPr="0024189F">
        <w:rPr>
          <w:sz w:val="22"/>
          <w:szCs w:val="22"/>
        </w:rPr>
        <w:t xml:space="preserve">. All’origine della sua diffusione medievale «la fonte più singolare (...) è costituita dalla cosiddetta </w:t>
      </w:r>
      <w:r w:rsidRPr="0024189F">
        <w:rPr>
          <w:i/>
          <w:sz w:val="22"/>
          <w:szCs w:val="22"/>
        </w:rPr>
        <w:t>Teologia</w:t>
      </w:r>
      <w:r w:rsidRPr="0024189F">
        <w:rPr>
          <w:sz w:val="22"/>
          <w:szCs w:val="22"/>
        </w:rPr>
        <w:t xml:space="preserve"> di Aristotele, una sinossi araba di importanti testi esemplari del patrimonio ideale neoplatonico (...</w:t>
      </w:r>
      <w:r w:rsidR="000F79E6">
        <w:rPr>
          <w:sz w:val="22"/>
          <w:szCs w:val="22"/>
        </w:rPr>
        <w:t>) È dunque qui</w:t>
      </w:r>
      <w:r w:rsidRPr="0024189F">
        <w:rPr>
          <w:sz w:val="22"/>
          <w:szCs w:val="22"/>
        </w:rPr>
        <w:t xml:space="preserve"> che si compie per la prima volta, all’interno di un orizzonte neoplatonico, tale reinterpretazione»</w:t>
      </w:r>
      <w:r w:rsidRPr="0024189F">
        <w:rPr>
          <w:rStyle w:val="Rimandonotaapidipagina"/>
          <w:sz w:val="22"/>
          <w:szCs w:val="22"/>
        </w:rPr>
        <w:footnoteReference w:id="56"/>
      </w:r>
      <w:r w:rsidR="00F84D07">
        <w:rPr>
          <w:sz w:val="22"/>
          <w:szCs w:val="22"/>
        </w:rPr>
        <w:t xml:space="preserve"> </w:t>
      </w:r>
      <w:r w:rsidR="00F84D07" w:rsidRPr="0024189F">
        <w:rPr>
          <w:sz w:val="22"/>
          <w:szCs w:val="22"/>
        </w:rPr>
        <w:t>che in seguito si diffuse «dal IX secolo in poi, in alcuni testi ismailiti della gnosi islamica»</w:t>
      </w:r>
      <w:r w:rsidR="00F84D07" w:rsidRPr="0024189F">
        <w:rPr>
          <w:rStyle w:val="Rimandonotaapidipagina"/>
          <w:sz w:val="22"/>
          <w:szCs w:val="22"/>
        </w:rPr>
        <w:footnoteReference w:id="57"/>
      </w:r>
      <w:r w:rsidR="00F84D07" w:rsidRPr="0024189F">
        <w:rPr>
          <w:sz w:val="22"/>
          <w:szCs w:val="22"/>
        </w:rPr>
        <w:t>.</w:t>
      </w:r>
      <w:r w:rsidR="009A06A2">
        <w:rPr>
          <w:sz w:val="22"/>
          <w:szCs w:val="22"/>
        </w:rPr>
        <w:t xml:space="preserve"> </w:t>
      </w:r>
      <w:r w:rsidRPr="0024189F">
        <w:rPr>
          <w:sz w:val="22"/>
          <w:szCs w:val="22"/>
        </w:rPr>
        <w:t>L’identificazion</w:t>
      </w:r>
      <w:r w:rsidR="00F84D07">
        <w:rPr>
          <w:sz w:val="22"/>
          <w:szCs w:val="22"/>
        </w:rPr>
        <w:t>e di Dio con il Nulla</w:t>
      </w:r>
      <w:r w:rsidR="009A06A2">
        <w:rPr>
          <w:sz w:val="22"/>
          <w:szCs w:val="22"/>
        </w:rPr>
        <w:t xml:space="preserve"> si</w:t>
      </w:r>
      <w:r w:rsidR="00F84D07">
        <w:rPr>
          <w:sz w:val="22"/>
          <w:szCs w:val="22"/>
        </w:rPr>
        <w:t xml:space="preserve"> sarebbe</w:t>
      </w:r>
      <w:r w:rsidRPr="0024189F">
        <w:rPr>
          <w:sz w:val="22"/>
          <w:szCs w:val="22"/>
        </w:rPr>
        <w:t xml:space="preserve"> quindi </w:t>
      </w:r>
      <w:r w:rsidR="000F79E6">
        <w:rPr>
          <w:sz w:val="22"/>
          <w:szCs w:val="22"/>
        </w:rPr>
        <w:t>formata compiutamente</w:t>
      </w:r>
      <w:r w:rsidR="009A06A2">
        <w:rPr>
          <w:sz w:val="22"/>
          <w:szCs w:val="22"/>
        </w:rPr>
        <w:t xml:space="preserve"> </w:t>
      </w:r>
      <w:r w:rsidR="00F84D07">
        <w:rPr>
          <w:sz w:val="22"/>
          <w:szCs w:val="22"/>
        </w:rPr>
        <w:t xml:space="preserve">nel mondo </w:t>
      </w:r>
      <w:r w:rsidR="000F79E6">
        <w:rPr>
          <w:sz w:val="22"/>
          <w:szCs w:val="22"/>
        </w:rPr>
        <w:t>arabo</w:t>
      </w:r>
      <w:r w:rsidR="00F84D07">
        <w:rPr>
          <w:sz w:val="22"/>
          <w:szCs w:val="22"/>
        </w:rPr>
        <w:t xml:space="preserve">, ma quasi </w:t>
      </w:r>
      <w:r w:rsidR="009A06A2">
        <w:rPr>
          <w:sz w:val="22"/>
          <w:szCs w:val="22"/>
        </w:rPr>
        <w:t>negli stessi anni</w:t>
      </w:r>
      <w:r w:rsidRPr="0024189F">
        <w:rPr>
          <w:sz w:val="22"/>
          <w:szCs w:val="22"/>
        </w:rPr>
        <w:t xml:space="preserve"> Giovanni Scoto Eriugena </w:t>
      </w:r>
      <w:r w:rsidR="009A06A2" w:rsidRPr="0024189F">
        <w:rPr>
          <w:sz w:val="22"/>
          <w:szCs w:val="22"/>
        </w:rPr>
        <w:t>«</w:t>
      </w:r>
      <w:r w:rsidRPr="0024189F">
        <w:rPr>
          <w:sz w:val="22"/>
          <w:szCs w:val="22"/>
        </w:rPr>
        <w:t>per primo introduceva tale concezione nell’ambito della riflessione cristiana»</w:t>
      </w:r>
      <w:r w:rsidRPr="0024189F">
        <w:rPr>
          <w:rStyle w:val="Rimandonotaapidipagina"/>
          <w:sz w:val="22"/>
          <w:szCs w:val="22"/>
        </w:rPr>
        <w:footnoteReference w:id="58"/>
      </w:r>
      <w:r w:rsidR="007D1AE8">
        <w:rPr>
          <w:sz w:val="22"/>
          <w:szCs w:val="22"/>
        </w:rPr>
        <w:t xml:space="preserve"> e l</w:t>
      </w:r>
      <w:r w:rsidR="000F79E6">
        <w:rPr>
          <w:sz w:val="22"/>
          <w:szCs w:val="22"/>
        </w:rPr>
        <w:t xml:space="preserve">a </w:t>
      </w:r>
      <w:r w:rsidR="00D9644E">
        <w:rPr>
          <w:sz w:val="22"/>
          <w:szCs w:val="22"/>
        </w:rPr>
        <w:t>sorprendente</w:t>
      </w:r>
      <w:r w:rsidR="000F79E6">
        <w:rPr>
          <w:sz w:val="22"/>
          <w:szCs w:val="22"/>
        </w:rPr>
        <w:t xml:space="preserve"> contemporaneità potrebbe indicare che a monte c’era forse una fonte </w:t>
      </w:r>
      <w:r w:rsidR="0019313F">
        <w:rPr>
          <w:sz w:val="22"/>
          <w:szCs w:val="22"/>
        </w:rPr>
        <w:t xml:space="preserve">unica, </w:t>
      </w:r>
      <w:r w:rsidR="00670D04">
        <w:rPr>
          <w:sz w:val="22"/>
          <w:szCs w:val="22"/>
        </w:rPr>
        <w:t>condivisa</w:t>
      </w:r>
      <w:r w:rsidR="000F79E6">
        <w:rPr>
          <w:sz w:val="22"/>
          <w:szCs w:val="22"/>
        </w:rPr>
        <w:t xml:space="preserve"> </w:t>
      </w:r>
      <w:r w:rsidR="00670D04">
        <w:rPr>
          <w:sz w:val="22"/>
          <w:szCs w:val="22"/>
        </w:rPr>
        <w:t>d</w:t>
      </w:r>
      <w:r w:rsidR="000F79E6">
        <w:rPr>
          <w:sz w:val="22"/>
          <w:szCs w:val="22"/>
        </w:rPr>
        <w:t>ai due ambiti religiosi.</w:t>
      </w:r>
    </w:p>
    <w:p w14:paraId="0CDBC5F3" w14:textId="306C9A2C" w:rsidR="00575545" w:rsidRPr="0024189F" w:rsidRDefault="007D1AE8" w:rsidP="006F0002">
      <w:pPr>
        <w:tabs>
          <w:tab w:val="left" w:pos="3213"/>
        </w:tabs>
        <w:spacing w:line="276" w:lineRule="auto"/>
        <w:jc w:val="both"/>
        <w:rPr>
          <w:sz w:val="22"/>
          <w:szCs w:val="22"/>
        </w:rPr>
      </w:pPr>
      <w:r>
        <w:rPr>
          <w:sz w:val="22"/>
          <w:szCs w:val="22"/>
        </w:rPr>
        <w:t>S</w:t>
      </w:r>
      <w:r w:rsidR="00575545" w:rsidRPr="0024189F">
        <w:rPr>
          <w:sz w:val="22"/>
          <w:szCs w:val="22"/>
        </w:rPr>
        <w:t xml:space="preserve">olo secoli </w:t>
      </w:r>
      <w:r w:rsidR="00F84D07">
        <w:rPr>
          <w:sz w:val="22"/>
          <w:szCs w:val="22"/>
        </w:rPr>
        <w:t>dopo che si era affermata</w:t>
      </w:r>
      <w:r w:rsidR="00575545" w:rsidRPr="0024189F">
        <w:rPr>
          <w:sz w:val="22"/>
          <w:szCs w:val="22"/>
        </w:rPr>
        <w:t xml:space="preserve"> sia </w:t>
      </w:r>
      <w:r w:rsidR="009A06A2">
        <w:rPr>
          <w:sz w:val="22"/>
          <w:szCs w:val="22"/>
        </w:rPr>
        <w:t>nell’Islàm</w:t>
      </w:r>
      <w:r w:rsidR="00575545" w:rsidRPr="0024189F">
        <w:rPr>
          <w:sz w:val="22"/>
          <w:szCs w:val="22"/>
        </w:rPr>
        <w:t xml:space="preserve"> che </w:t>
      </w:r>
      <w:r w:rsidR="009A06A2">
        <w:rPr>
          <w:sz w:val="22"/>
          <w:szCs w:val="22"/>
        </w:rPr>
        <w:t>nella cristianità</w:t>
      </w:r>
      <w:r w:rsidR="00575545" w:rsidRPr="0024189F">
        <w:rPr>
          <w:sz w:val="22"/>
          <w:szCs w:val="22"/>
        </w:rPr>
        <w:t xml:space="preserve">, </w:t>
      </w:r>
      <w:r w:rsidR="009A06A2">
        <w:rPr>
          <w:sz w:val="22"/>
          <w:szCs w:val="22"/>
        </w:rPr>
        <w:t>l’idea che</w:t>
      </w:r>
      <w:r w:rsidR="00F84D07" w:rsidRPr="0024189F">
        <w:rPr>
          <w:sz w:val="22"/>
          <w:szCs w:val="22"/>
        </w:rPr>
        <w:t xml:space="preserve"> </w:t>
      </w:r>
      <w:r w:rsidR="000F79E6">
        <w:rPr>
          <w:sz w:val="22"/>
          <w:szCs w:val="22"/>
        </w:rPr>
        <w:t>identificava</w:t>
      </w:r>
      <w:r w:rsidR="009A06A2">
        <w:rPr>
          <w:sz w:val="22"/>
          <w:szCs w:val="22"/>
        </w:rPr>
        <w:t xml:space="preserve"> Dio </w:t>
      </w:r>
      <w:r w:rsidR="000F79E6">
        <w:rPr>
          <w:sz w:val="22"/>
          <w:szCs w:val="22"/>
        </w:rPr>
        <w:t>con il</w:t>
      </w:r>
      <w:r w:rsidR="009A06A2">
        <w:rPr>
          <w:sz w:val="22"/>
          <w:szCs w:val="22"/>
        </w:rPr>
        <w:t xml:space="preserve"> Nulla,</w:t>
      </w:r>
      <w:r w:rsidR="00575545" w:rsidRPr="0024189F">
        <w:rPr>
          <w:sz w:val="22"/>
          <w:szCs w:val="22"/>
        </w:rPr>
        <w:t xml:space="preserve"> fu accolta </w:t>
      </w:r>
      <w:r w:rsidR="00D9644E">
        <w:rPr>
          <w:sz w:val="22"/>
          <w:szCs w:val="22"/>
        </w:rPr>
        <w:t xml:space="preserve">infine </w:t>
      </w:r>
      <w:r>
        <w:rPr>
          <w:sz w:val="22"/>
          <w:szCs w:val="22"/>
        </w:rPr>
        <w:t xml:space="preserve">anche </w:t>
      </w:r>
      <w:r w:rsidR="00575545" w:rsidRPr="0024189F">
        <w:rPr>
          <w:sz w:val="22"/>
          <w:szCs w:val="22"/>
        </w:rPr>
        <w:t>nella mistica ebraica</w:t>
      </w:r>
      <w:r>
        <w:rPr>
          <w:sz w:val="22"/>
          <w:szCs w:val="22"/>
        </w:rPr>
        <w:t>, ultimo ambito religioso a farla propria,</w:t>
      </w:r>
      <w:r w:rsidR="00575545" w:rsidRPr="0024189F">
        <w:rPr>
          <w:sz w:val="22"/>
          <w:szCs w:val="22"/>
        </w:rPr>
        <w:t xml:space="preserve"> per essere poi «sostenuta nel XIII secolo dai cabbalisti spagnoli»</w:t>
      </w:r>
      <w:r w:rsidR="00575545" w:rsidRPr="0024189F">
        <w:rPr>
          <w:rStyle w:val="Rimandonotaapidipagina"/>
          <w:sz w:val="22"/>
          <w:szCs w:val="22"/>
        </w:rPr>
        <w:footnoteReference w:id="59"/>
      </w:r>
      <w:r w:rsidR="00575545" w:rsidRPr="0024189F">
        <w:rPr>
          <w:sz w:val="22"/>
          <w:szCs w:val="22"/>
        </w:rPr>
        <w:t xml:space="preserve">. </w:t>
      </w:r>
    </w:p>
    <w:p w14:paraId="6645BFFC" w14:textId="77777777" w:rsidR="00575545" w:rsidRPr="0024189F" w:rsidRDefault="00575545" w:rsidP="006F0002">
      <w:pPr>
        <w:spacing w:line="276" w:lineRule="auto"/>
        <w:jc w:val="both"/>
        <w:rPr>
          <w:sz w:val="22"/>
          <w:szCs w:val="22"/>
        </w:rPr>
      </w:pPr>
    </w:p>
    <w:p w14:paraId="1CE3160B" w14:textId="77777777" w:rsidR="00575545" w:rsidRPr="0024189F" w:rsidRDefault="00575545" w:rsidP="006F0002">
      <w:pPr>
        <w:spacing w:line="276" w:lineRule="auto"/>
        <w:jc w:val="both"/>
        <w:rPr>
          <w:i/>
          <w:sz w:val="22"/>
          <w:szCs w:val="22"/>
        </w:rPr>
      </w:pPr>
      <w:r w:rsidRPr="0024189F">
        <w:rPr>
          <w:i/>
          <w:sz w:val="22"/>
          <w:szCs w:val="22"/>
        </w:rPr>
        <w:t>La Qabbalah</w:t>
      </w:r>
    </w:p>
    <w:p w14:paraId="4ED16243" w14:textId="77777777" w:rsidR="00575545" w:rsidRPr="0024189F" w:rsidRDefault="00575545" w:rsidP="006F0002">
      <w:pPr>
        <w:spacing w:line="276" w:lineRule="auto"/>
        <w:jc w:val="both"/>
        <w:rPr>
          <w:sz w:val="22"/>
          <w:szCs w:val="22"/>
        </w:rPr>
      </w:pPr>
    </w:p>
    <w:p w14:paraId="51B37C01" w14:textId="443BA93E" w:rsidR="00575545" w:rsidRPr="0024189F" w:rsidRDefault="00575545" w:rsidP="006F0002">
      <w:pPr>
        <w:spacing w:line="276" w:lineRule="auto"/>
        <w:jc w:val="both"/>
        <w:rPr>
          <w:sz w:val="22"/>
          <w:szCs w:val="22"/>
        </w:rPr>
      </w:pPr>
      <w:r w:rsidRPr="0024189F">
        <w:rPr>
          <w:sz w:val="22"/>
          <w:szCs w:val="22"/>
        </w:rPr>
        <w:t xml:space="preserve">Nel più significativo testo cabalistico, il </w:t>
      </w:r>
      <w:r w:rsidRPr="0024189F">
        <w:rPr>
          <w:i/>
          <w:sz w:val="22"/>
          <w:szCs w:val="22"/>
        </w:rPr>
        <w:t>Sefer ha Zòhar</w:t>
      </w:r>
      <w:r w:rsidRPr="0024189F">
        <w:rPr>
          <w:rStyle w:val="Rimandonotaapidipagina"/>
          <w:rFonts w:eastAsia="Cambria"/>
          <w:sz w:val="22"/>
          <w:szCs w:val="22"/>
        </w:rPr>
        <w:footnoteReference w:id="60"/>
      </w:r>
      <w:r w:rsidRPr="0024189F">
        <w:rPr>
          <w:sz w:val="22"/>
          <w:szCs w:val="22"/>
        </w:rPr>
        <w:t xml:space="preserve">, «la parola ebraica per “nulla”, </w:t>
      </w:r>
      <w:r w:rsidRPr="0024189F">
        <w:rPr>
          <w:i/>
          <w:sz w:val="22"/>
          <w:szCs w:val="22"/>
        </w:rPr>
        <w:t>ayin</w:t>
      </w:r>
      <w:r w:rsidRPr="0024189F">
        <w:rPr>
          <w:sz w:val="22"/>
          <w:szCs w:val="22"/>
        </w:rPr>
        <w:t xml:space="preserve">, ha le stesse consonanti di </w:t>
      </w:r>
      <w:r w:rsidRPr="0024189F">
        <w:rPr>
          <w:i/>
          <w:sz w:val="22"/>
          <w:szCs w:val="22"/>
        </w:rPr>
        <w:t>anì</w:t>
      </w:r>
      <w:r w:rsidR="00707A5A">
        <w:rPr>
          <w:sz w:val="22"/>
          <w:szCs w:val="22"/>
        </w:rPr>
        <w:t>, “io”</w:t>
      </w:r>
      <w:r w:rsidRPr="0024189F">
        <w:rPr>
          <w:sz w:val="22"/>
          <w:szCs w:val="22"/>
        </w:rPr>
        <w:t xml:space="preserve"> </w:t>
      </w:r>
      <w:r w:rsidR="00707A5A">
        <w:rPr>
          <w:sz w:val="22"/>
          <w:szCs w:val="22"/>
        </w:rPr>
        <w:t>(...)</w:t>
      </w:r>
      <w:r w:rsidR="00BE5AA7">
        <w:rPr>
          <w:sz w:val="22"/>
          <w:szCs w:val="22"/>
        </w:rPr>
        <w:t xml:space="preserve"> i</w:t>
      </w:r>
      <w:r w:rsidRPr="0024189F">
        <w:rPr>
          <w:sz w:val="22"/>
          <w:szCs w:val="22"/>
        </w:rPr>
        <w:t>n quanto quindi l’</w:t>
      </w:r>
      <w:r w:rsidRPr="0024189F">
        <w:rPr>
          <w:i/>
          <w:sz w:val="22"/>
          <w:szCs w:val="22"/>
        </w:rPr>
        <w:t xml:space="preserve">ayin </w:t>
      </w:r>
      <w:r w:rsidRPr="0024189F">
        <w:rPr>
          <w:sz w:val="22"/>
          <w:szCs w:val="22"/>
        </w:rPr>
        <w:t xml:space="preserve">diventa </w:t>
      </w:r>
      <w:r w:rsidRPr="0024189F">
        <w:rPr>
          <w:i/>
          <w:sz w:val="22"/>
          <w:szCs w:val="22"/>
        </w:rPr>
        <w:t>anì</w:t>
      </w:r>
      <w:r w:rsidRPr="0024189F">
        <w:rPr>
          <w:sz w:val="22"/>
          <w:szCs w:val="22"/>
        </w:rPr>
        <w:t>, il Nulla [di Dio] nell’atto della progressiva manifestazione del suo contenuto (...) da ultimo si trasforma nell’Io»</w:t>
      </w:r>
      <w:r w:rsidRPr="0024189F">
        <w:rPr>
          <w:rStyle w:val="Rimandonotaapidipagina"/>
          <w:rFonts w:eastAsia="Cambria"/>
          <w:sz w:val="22"/>
          <w:szCs w:val="22"/>
        </w:rPr>
        <w:footnoteReference w:id="61"/>
      </w:r>
      <w:r w:rsidRPr="0024189F">
        <w:rPr>
          <w:sz w:val="22"/>
          <w:szCs w:val="22"/>
        </w:rPr>
        <w:t xml:space="preserve">. La creazione avviene dunque, anche nella Qabbalah, dal Nulla all’Essere; </w:t>
      </w:r>
      <w:r w:rsidR="00155E7D">
        <w:rPr>
          <w:sz w:val="22"/>
          <w:szCs w:val="22"/>
        </w:rPr>
        <w:t>idea</w:t>
      </w:r>
      <w:r w:rsidRPr="0024189F">
        <w:rPr>
          <w:sz w:val="22"/>
          <w:szCs w:val="22"/>
        </w:rPr>
        <w:t>, come abbiamo visto, non nuova</w:t>
      </w:r>
      <w:r w:rsidRPr="0024189F">
        <w:rPr>
          <w:rStyle w:val="Rimandonotaapidipagina"/>
          <w:sz w:val="22"/>
          <w:szCs w:val="22"/>
        </w:rPr>
        <w:footnoteReference w:id="62"/>
      </w:r>
      <w:r w:rsidRPr="0024189F">
        <w:rPr>
          <w:sz w:val="22"/>
          <w:szCs w:val="22"/>
        </w:rPr>
        <w:t xml:space="preserve"> né, tantomeno, evidenza di una particolare originalità del pensiero ebraico medievale.</w:t>
      </w:r>
    </w:p>
    <w:p w14:paraId="0CE677F7" w14:textId="3FD879A1" w:rsidR="005625FC" w:rsidRDefault="00575545" w:rsidP="006F0002">
      <w:pPr>
        <w:spacing w:line="276" w:lineRule="auto"/>
        <w:jc w:val="both"/>
        <w:rPr>
          <w:sz w:val="22"/>
          <w:szCs w:val="22"/>
        </w:rPr>
      </w:pPr>
      <w:r w:rsidRPr="0024189F">
        <w:rPr>
          <w:sz w:val="22"/>
          <w:szCs w:val="22"/>
        </w:rPr>
        <w:t xml:space="preserve">Ma «questo misterioso Nulla (...) rappresenta, se così posso esprimermi - scrive ancora Scholem - l’abisso che è visibile </w:t>
      </w:r>
      <w:r w:rsidRPr="0024189F">
        <w:rPr>
          <w:i/>
          <w:sz w:val="22"/>
          <w:szCs w:val="22"/>
        </w:rPr>
        <w:t>nella manchevolezza di ogni essere</w:t>
      </w:r>
      <w:r w:rsidRPr="0024189F">
        <w:rPr>
          <w:sz w:val="22"/>
          <w:szCs w:val="22"/>
        </w:rPr>
        <w:t>. Cabbalisti (...) insegnano che in ogni cambiamento della realtà, in ogni mutamento di forme, in ogni transizione di una cosa da uno stato ad un altro, questo abisso del Nulla viene nuovamente attraversato e si manifesta in un momento mistico»</w:t>
      </w:r>
      <w:r w:rsidRPr="0024189F">
        <w:rPr>
          <w:rStyle w:val="Rimandonotaapidipagina"/>
          <w:sz w:val="22"/>
          <w:szCs w:val="22"/>
        </w:rPr>
        <w:footnoteReference w:id="63"/>
      </w:r>
      <w:r w:rsidRPr="0024189F">
        <w:rPr>
          <w:sz w:val="22"/>
          <w:szCs w:val="22"/>
        </w:rPr>
        <w:t>.</w:t>
      </w:r>
      <w:r w:rsidR="00707A5A">
        <w:rPr>
          <w:sz w:val="22"/>
          <w:szCs w:val="22"/>
        </w:rPr>
        <w:t xml:space="preserve"> E</w:t>
      </w:r>
      <w:r w:rsidR="005625FC" w:rsidRPr="0024189F">
        <w:rPr>
          <w:sz w:val="22"/>
          <w:szCs w:val="22"/>
        </w:rPr>
        <w:t xml:space="preserve"> </w:t>
      </w:r>
      <w:r w:rsidR="00304D3A">
        <w:rPr>
          <w:sz w:val="22"/>
          <w:szCs w:val="22"/>
        </w:rPr>
        <w:t>approfondisce il senso del “nulla” cabalistico</w:t>
      </w:r>
      <w:r w:rsidR="005625FC" w:rsidRPr="0024189F">
        <w:rPr>
          <w:sz w:val="22"/>
          <w:szCs w:val="22"/>
        </w:rPr>
        <w:t xml:space="preserve">: «Il discorso mistico circa la creazione dal nulla che si è qui esaminato, ha conosciuto un’ulteriore declinazione, a cui ci dobbiamo conclusivamente riportare. I cabbalisti accolsero secondo una prospettiva del tutto originale la dottrina aristotelica dei tre principi dell’essere. Ogni cosa consta, diceva Aristotele, di materia, forma e non-essere. Questo terzo principio, la </w:t>
      </w:r>
      <w:r w:rsidR="005625FC" w:rsidRPr="0024189F">
        <w:rPr>
          <w:i/>
          <w:sz w:val="22"/>
          <w:szCs w:val="22"/>
        </w:rPr>
        <w:t>steresis</w:t>
      </w:r>
      <w:r w:rsidR="005625FC" w:rsidRPr="0024189F">
        <w:rPr>
          <w:sz w:val="22"/>
          <w:szCs w:val="22"/>
        </w:rPr>
        <w:t xml:space="preserve">, significa: non tutto ciò che una cosa per sua natura può diventare, è già. C’è una serie, una sequenza delle forme, e ogni forma realizza qualcosa di ciò che la materia può diventare. Non tutto può diventare tutto. Un pezzo di legno non può diventare ferro, ma certo può diventare un’asse </w:t>
      </w:r>
      <w:r w:rsidR="005625FC">
        <w:rPr>
          <w:sz w:val="22"/>
          <w:szCs w:val="22"/>
        </w:rPr>
        <w:t>(...) c</w:t>
      </w:r>
      <w:r w:rsidR="005625FC" w:rsidRPr="0024189F">
        <w:rPr>
          <w:sz w:val="22"/>
          <w:szCs w:val="22"/>
        </w:rPr>
        <w:t xml:space="preserve">osì, in ogni cosa, al di là della sua materia e della forma in essa già realizzata, è nascosta anche la forma non realizzata. Questo è quanto s’intende nel discorso aristotelico sulla privazione. Ma i cabbalisti hanno concepito questo non-essere appunto come </w:t>
      </w:r>
      <w:r w:rsidR="005625FC" w:rsidRPr="0024189F">
        <w:rPr>
          <w:i/>
          <w:sz w:val="22"/>
          <w:szCs w:val="22"/>
        </w:rPr>
        <w:t>quel nulla che si nasconde nell’intimo di ogni cosa</w:t>
      </w:r>
      <w:r w:rsidR="005625FC" w:rsidRPr="004D79B8">
        <w:rPr>
          <w:rStyle w:val="Rimandonotaapidipagina"/>
          <w:sz w:val="22"/>
          <w:szCs w:val="22"/>
        </w:rPr>
        <w:footnoteReference w:id="64"/>
      </w:r>
      <w:r w:rsidR="005625FC" w:rsidRPr="0024189F">
        <w:rPr>
          <w:sz w:val="22"/>
          <w:szCs w:val="22"/>
        </w:rPr>
        <w:t>. Là dove le forme mutano in materia, cioè in ogni processo vitale: in questa trasformazione insorge sempre il nulla. Un abisso si apre insieme al darsi di ogni qualcosa»</w:t>
      </w:r>
      <w:r w:rsidR="005625FC" w:rsidRPr="0024189F">
        <w:rPr>
          <w:rStyle w:val="Rimandonotaapidipagina"/>
          <w:sz w:val="22"/>
          <w:szCs w:val="22"/>
        </w:rPr>
        <w:footnoteReference w:id="65"/>
      </w:r>
      <w:r w:rsidR="005625FC" w:rsidRPr="0024189F">
        <w:rPr>
          <w:sz w:val="22"/>
          <w:szCs w:val="22"/>
        </w:rPr>
        <w:t xml:space="preserve">. </w:t>
      </w:r>
      <w:r w:rsidR="005625FC">
        <w:rPr>
          <w:sz w:val="22"/>
          <w:szCs w:val="22"/>
        </w:rPr>
        <w:t>E, continua Scholem, «n</w:t>
      </w:r>
      <w:r w:rsidR="005625FC" w:rsidRPr="0024189F">
        <w:rPr>
          <w:sz w:val="22"/>
          <w:szCs w:val="22"/>
        </w:rPr>
        <w:t>essun essere è completo, ma ciascuno è per sua natura spezzato e incompiuto. È dunque, dalla sempre rinnovata relazione con il nulla che origina l’ininterrotta creazione, il sempre rinnovato miracolo del principio. Il mistico, però, e in particolar modo colui che prega, “</w:t>
      </w:r>
      <w:r w:rsidR="005625FC" w:rsidRPr="00304D3A">
        <w:rPr>
          <w:i/>
          <w:sz w:val="22"/>
          <w:szCs w:val="22"/>
        </w:rPr>
        <w:t>riconduce ogni cosa al suo nulla</w:t>
      </w:r>
      <w:r w:rsidR="005625FC" w:rsidRPr="0024189F">
        <w:rPr>
          <w:sz w:val="22"/>
          <w:szCs w:val="22"/>
        </w:rPr>
        <w:t>”, la fa risalire alla vera radice del suo essere che è piantata nel nulla divino»</w:t>
      </w:r>
      <w:r w:rsidR="005625FC" w:rsidRPr="0024189F">
        <w:rPr>
          <w:rStyle w:val="Rimandonotaapidipagina"/>
          <w:sz w:val="22"/>
          <w:szCs w:val="22"/>
        </w:rPr>
        <w:footnoteReference w:id="66"/>
      </w:r>
      <w:r w:rsidR="005625FC" w:rsidRPr="0024189F">
        <w:rPr>
          <w:sz w:val="22"/>
          <w:szCs w:val="22"/>
        </w:rPr>
        <w:t>.</w:t>
      </w:r>
    </w:p>
    <w:p w14:paraId="05BA6831" w14:textId="7BE2A3FC" w:rsidR="007C27E9" w:rsidRPr="0024189F" w:rsidRDefault="005625FC" w:rsidP="006F0002">
      <w:pPr>
        <w:spacing w:line="276" w:lineRule="auto"/>
        <w:jc w:val="both"/>
        <w:rPr>
          <w:sz w:val="22"/>
          <w:szCs w:val="22"/>
        </w:rPr>
      </w:pPr>
      <w:r w:rsidRPr="0024189F">
        <w:rPr>
          <w:sz w:val="22"/>
          <w:szCs w:val="22"/>
        </w:rPr>
        <w:t xml:space="preserve">A questo punto risulta davvero </w:t>
      </w:r>
      <w:r>
        <w:rPr>
          <w:sz w:val="22"/>
          <w:szCs w:val="22"/>
        </w:rPr>
        <w:t>problematico</w:t>
      </w:r>
      <w:r w:rsidRPr="0024189F">
        <w:rPr>
          <w:sz w:val="22"/>
          <w:szCs w:val="22"/>
        </w:rPr>
        <w:t xml:space="preserve"> capire se nella</w:t>
      </w:r>
      <w:r w:rsidR="00132DAB">
        <w:rPr>
          <w:sz w:val="22"/>
          <w:szCs w:val="22"/>
        </w:rPr>
        <w:t xml:space="preserve"> </w:t>
      </w:r>
      <w:r w:rsidRPr="0024189F">
        <w:rPr>
          <w:sz w:val="22"/>
          <w:szCs w:val="22"/>
        </w:rPr>
        <w:t>Qabbalah “il nulla nell’intimo di ogni cosa” atteneva ad un concetto di essere-in-po</w:t>
      </w:r>
      <w:r w:rsidR="00132DAB">
        <w:rPr>
          <w:sz w:val="22"/>
          <w:szCs w:val="22"/>
        </w:rPr>
        <w:t>tenza</w:t>
      </w:r>
      <w:r w:rsidR="00CD4A85">
        <w:rPr>
          <w:sz w:val="22"/>
          <w:szCs w:val="22"/>
        </w:rPr>
        <w:t xml:space="preserve"> -</w:t>
      </w:r>
      <w:r w:rsidRPr="0024189F">
        <w:rPr>
          <w:sz w:val="22"/>
          <w:szCs w:val="22"/>
        </w:rPr>
        <w:t xml:space="preserve"> </w:t>
      </w:r>
      <w:r w:rsidR="00082A78">
        <w:rPr>
          <w:sz w:val="22"/>
          <w:szCs w:val="22"/>
        </w:rPr>
        <w:t xml:space="preserve">come sembrerebbe - </w:t>
      </w:r>
      <w:r w:rsidRPr="0024189F">
        <w:rPr>
          <w:sz w:val="22"/>
          <w:szCs w:val="22"/>
        </w:rPr>
        <w:t>ci</w:t>
      </w:r>
      <w:r>
        <w:rPr>
          <w:sz w:val="22"/>
          <w:szCs w:val="22"/>
        </w:rPr>
        <w:t xml:space="preserve">oè </w:t>
      </w:r>
      <w:r w:rsidR="00082A78">
        <w:rPr>
          <w:sz w:val="22"/>
          <w:szCs w:val="22"/>
        </w:rPr>
        <w:t>ad</w:t>
      </w:r>
      <w:r>
        <w:rPr>
          <w:sz w:val="22"/>
          <w:szCs w:val="22"/>
        </w:rPr>
        <w:t xml:space="preserve"> un’assenza di compiutezza, una </w:t>
      </w:r>
      <w:r w:rsidR="0020695D">
        <w:rPr>
          <w:sz w:val="22"/>
          <w:szCs w:val="22"/>
        </w:rPr>
        <w:t>carenza</w:t>
      </w:r>
      <w:r>
        <w:rPr>
          <w:sz w:val="22"/>
          <w:szCs w:val="22"/>
        </w:rPr>
        <w:t xml:space="preserve"> di essere </w:t>
      </w:r>
      <w:r w:rsidRPr="0024189F">
        <w:rPr>
          <w:sz w:val="22"/>
          <w:szCs w:val="22"/>
        </w:rPr>
        <w:t xml:space="preserve">non </w:t>
      </w:r>
      <w:r>
        <w:rPr>
          <w:sz w:val="22"/>
          <w:szCs w:val="22"/>
        </w:rPr>
        <w:t xml:space="preserve">declinata </w:t>
      </w:r>
      <w:r w:rsidRPr="0024189F">
        <w:rPr>
          <w:sz w:val="22"/>
          <w:szCs w:val="22"/>
        </w:rPr>
        <w:t xml:space="preserve">in termini ontologicamente assoluti, ma </w:t>
      </w:r>
      <w:r w:rsidR="00835A58">
        <w:rPr>
          <w:sz w:val="22"/>
          <w:szCs w:val="22"/>
        </w:rPr>
        <w:t>propria</w:t>
      </w:r>
      <w:r w:rsidR="00082A78">
        <w:rPr>
          <w:sz w:val="22"/>
          <w:szCs w:val="22"/>
        </w:rPr>
        <w:t xml:space="preserve"> di </w:t>
      </w:r>
      <w:r w:rsidR="00835A58">
        <w:rPr>
          <w:sz w:val="22"/>
          <w:szCs w:val="22"/>
        </w:rPr>
        <w:t>ogni processo</w:t>
      </w:r>
      <w:r w:rsidR="00082A78">
        <w:rPr>
          <w:sz w:val="22"/>
          <w:szCs w:val="22"/>
        </w:rPr>
        <w:t xml:space="preserve"> trasforma</w:t>
      </w:r>
      <w:r w:rsidR="00835A58">
        <w:rPr>
          <w:sz w:val="22"/>
          <w:szCs w:val="22"/>
        </w:rPr>
        <w:t>tivo</w:t>
      </w:r>
      <w:r w:rsidR="00132DAB">
        <w:rPr>
          <w:sz w:val="22"/>
          <w:szCs w:val="22"/>
        </w:rPr>
        <w:t xml:space="preserve"> o </w:t>
      </w:r>
      <w:r w:rsidR="00835A58">
        <w:rPr>
          <w:sz w:val="22"/>
          <w:szCs w:val="22"/>
        </w:rPr>
        <w:t>creativo,</w:t>
      </w:r>
      <w:r w:rsidR="007C27E9">
        <w:rPr>
          <w:sz w:val="22"/>
          <w:szCs w:val="22"/>
        </w:rPr>
        <w:t xml:space="preserve"> o</w:t>
      </w:r>
      <w:r w:rsidRPr="0024189F">
        <w:rPr>
          <w:sz w:val="22"/>
          <w:szCs w:val="22"/>
        </w:rPr>
        <w:t>ppure se, al contrario</w:t>
      </w:r>
      <w:r>
        <w:rPr>
          <w:sz w:val="22"/>
          <w:szCs w:val="22"/>
        </w:rPr>
        <w:t>, il</w:t>
      </w:r>
      <w:r w:rsidR="007C27E9">
        <w:rPr>
          <w:sz w:val="22"/>
          <w:szCs w:val="22"/>
        </w:rPr>
        <w:t xml:space="preserve"> mistico</w:t>
      </w:r>
      <w:r w:rsidRPr="0024189F">
        <w:rPr>
          <w:sz w:val="22"/>
          <w:szCs w:val="22"/>
        </w:rPr>
        <w:t xml:space="preserve"> </w:t>
      </w:r>
      <w:r w:rsidRPr="00AC1D05">
        <w:rPr>
          <w:i/>
          <w:sz w:val="22"/>
          <w:szCs w:val="22"/>
        </w:rPr>
        <w:t>ricondurre ogni cosa al nulla</w:t>
      </w:r>
      <w:r w:rsidRPr="0024189F">
        <w:rPr>
          <w:sz w:val="22"/>
          <w:szCs w:val="22"/>
        </w:rPr>
        <w:t xml:space="preserve"> </w:t>
      </w:r>
      <w:r w:rsidR="007C27E9">
        <w:rPr>
          <w:sz w:val="22"/>
          <w:szCs w:val="22"/>
        </w:rPr>
        <w:t>allude</w:t>
      </w:r>
      <w:r w:rsidRPr="0024189F">
        <w:rPr>
          <w:sz w:val="22"/>
          <w:szCs w:val="22"/>
        </w:rPr>
        <w:t xml:space="preserve"> </w:t>
      </w:r>
      <w:r w:rsidR="007C27E9">
        <w:rPr>
          <w:sz w:val="22"/>
          <w:szCs w:val="22"/>
        </w:rPr>
        <w:t>ad</w:t>
      </w:r>
      <w:r w:rsidRPr="0024189F">
        <w:rPr>
          <w:sz w:val="22"/>
          <w:szCs w:val="22"/>
        </w:rPr>
        <w:t xml:space="preserve"> un’idea di</w:t>
      </w:r>
      <w:r>
        <w:rPr>
          <w:sz w:val="22"/>
          <w:szCs w:val="22"/>
        </w:rPr>
        <w:t xml:space="preserve"> </w:t>
      </w:r>
      <w:r w:rsidR="007C27E9">
        <w:rPr>
          <w:sz w:val="22"/>
          <w:szCs w:val="22"/>
        </w:rPr>
        <w:t xml:space="preserve">voler </w:t>
      </w:r>
      <w:r w:rsidR="00241A16">
        <w:rPr>
          <w:sz w:val="22"/>
          <w:szCs w:val="22"/>
        </w:rPr>
        <w:t>affermare</w:t>
      </w:r>
      <w:r w:rsidR="007C27E9">
        <w:rPr>
          <w:sz w:val="22"/>
          <w:szCs w:val="22"/>
        </w:rPr>
        <w:t xml:space="preserve"> la vera essenza di ogni cosa </w:t>
      </w:r>
      <w:r w:rsidR="005F6744">
        <w:rPr>
          <w:sz w:val="22"/>
          <w:szCs w:val="22"/>
        </w:rPr>
        <w:t>in un</w:t>
      </w:r>
      <w:r w:rsidRPr="0024189F">
        <w:rPr>
          <w:sz w:val="22"/>
          <w:szCs w:val="22"/>
        </w:rPr>
        <w:t xml:space="preserve"> “nulla” originario</w:t>
      </w:r>
      <w:r w:rsidR="007C27E9">
        <w:rPr>
          <w:sz w:val="22"/>
          <w:szCs w:val="22"/>
        </w:rPr>
        <w:t>,</w:t>
      </w:r>
      <w:r w:rsidRPr="0024189F">
        <w:rPr>
          <w:sz w:val="22"/>
          <w:szCs w:val="22"/>
        </w:rPr>
        <w:t xml:space="preserve"> </w:t>
      </w:r>
      <w:r w:rsidR="0020695D">
        <w:rPr>
          <w:sz w:val="22"/>
          <w:szCs w:val="22"/>
        </w:rPr>
        <w:t>svuotando l’essere di ogni senso proprio</w:t>
      </w:r>
      <w:r w:rsidR="005A4B12">
        <w:rPr>
          <w:sz w:val="22"/>
          <w:szCs w:val="22"/>
        </w:rPr>
        <w:t xml:space="preserve"> ed</w:t>
      </w:r>
      <w:r w:rsidR="003A3B67">
        <w:rPr>
          <w:sz w:val="22"/>
          <w:szCs w:val="22"/>
        </w:rPr>
        <w:t xml:space="preserve"> entrando così in conflitto con il classico dualismo cosmologico </w:t>
      </w:r>
      <w:r w:rsidR="00CC32DD">
        <w:rPr>
          <w:sz w:val="22"/>
          <w:szCs w:val="22"/>
        </w:rPr>
        <w:t>della tradizione ebraica</w:t>
      </w:r>
      <w:r w:rsidR="005A4B12">
        <w:rPr>
          <w:sz w:val="22"/>
          <w:szCs w:val="22"/>
        </w:rPr>
        <w:t xml:space="preserve"> (Dio c’è, </w:t>
      </w:r>
      <w:r w:rsidR="00887548">
        <w:rPr>
          <w:sz w:val="22"/>
          <w:szCs w:val="22"/>
        </w:rPr>
        <w:t xml:space="preserve">lassù, </w:t>
      </w:r>
      <w:r w:rsidR="005A4B12">
        <w:rPr>
          <w:sz w:val="22"/>
          <w:szCs w:val="22"/>
        </w:rPr>
        <w:t xml:space="preserve">ma anche l’essere umano </w:t>
      </w:r>
      <w:r w:rsidR="005A4B12" w:rsidRPr="005A4B12">
        <w:rPr>
          <w:i/>
          <w:sz w:val="22"/>
          <w:szCs w:val="22"/>
        </w:rPr>
        <w:t>c’è</w:t>
      </w:r>
      <w:r w:rsidR="00887548">
        <w:rPr>
          <w:sz w:val="22"/>
          <w:szCs w:val="22"/>
        </w:rPr>
        <w:t xml:space="preserve">, quaggiù, </w:t>
      </w:r>
      <w:r w:rsidR="005A4B12">
        <w:rPr>
          <w:sz w:val="22"/>
          <w:szCs w:val="22"/>
        </w:rPr>
        <w:t>nella sua pienezza di essere)</w:t>
      </w:r>
      <w:r w:rsidR="0020695D">
        <w:rPr>
          <w:sz w:val="22"/>
          <w:szCs w:val="22"/>
        </w:rPr>
        <w:t>.</w:t>
      </w:r>
    </w:p>
    <w:p w14:paraId="71878C9E" w14:textId="5D7AAE94" w:rsidR="00575545" w:rsidRPr="0024189F" w:rsidRDefault="00575545" w:rsidP="006F0002">
      <w:pPr>
        <w:spacing w:line="276" w:lineRule="auto"/>
        <w:jc w:val="both"/>
        <w:rPr>
          <w:sz w:val="22"/>
          <w:szCs w:val="22"/>
        </w:rPr>
      </w:pPr>
      <w:r w:rsidRPr="0024189F">
        <w:rPr>
          <w:sz w:val="22"/>
          <w:szCs w:val="22"/>
        </w:rPr>
        <w:t xml:space="preserve">Il “nulla” </w:t>
      </w:r>
      <w:r w:rsidR="00082A78">
        <w:rPr>
          <w:sz w:val="22"/>
          <w:szCs w:val="22"/>
        </w:rPr>
        <w:t xml:space="preserve">ha un suo ruolo nel momento creativo </w:t>
      </w:r>
      <w:r w:rsidR="00B77D69">
        <w:rPr>
          <w:sz w:val="22"/>
          <w:szCs w:val="22"/>
        </w:rPr>
        <w:t xml:space="preserve">immaginato dai cabalisti - che </w:t>
      </w:r>
      <w:r w:rsidR="00B77D69" w:rsidRPr="0024189F">
        <w:rPr>
          <w:sz w:val="22"/>
          <w:szCs w:val="22"/>
        </w:rPr>
        <w:t xml:space="preserve">Scholem stesso </w:t>
      </w:r>
      <w:r w:rsidR="00B77D69">
        <w:rPr>
          <w:sz w:val="22"/>
          <w:szCs w:val="22"/>
        </w:rPr>
        <w:t>sintetizza, pur con qualche contraddizione -</w:t>
      </w:r>
      <w:r w:rsidRPr="0024189F">
        <w:rPr>
          <w:sz w:val="22"/>
          <w:szCs w:val="22"/>
        </w:rPr>
        <w:t xml:space="preserve"> </w:t>
      </w:r>
      <w:r w:rsidR="00082A78">
        <w:rPr>
          <w:sz w:val="22"/>
          <w:szCs w:val="22"/>
        </w:rPr>
        <w:t xml:space="preserve">con modalità che appaiono </w:t>
      </w:r>
      <w:r w:rsidRPr="0024189F">
        <w:rPr>
          <w:sz w:val="22"/>
          <w:szCs w:val="22"/>
        </w:rPr>
        <w:t xml:space="preserve">decisamente originali: «In molti passi dello Zòhar (...) l’improvviso passaggio </w:t>
      </w:r>
      <w:r w:rsidRPr="0024189F">
        <w:rPr>
          <w:i/>
          <w:sz w:val="22"/>
          <w:szCs w:val="22"/>
        </w:rPr>
        <w:t>dal Nulla all’Essere</w:t>
      </w:r>
      <w:r w:rsidRPr="0024189F">
        <w:rPr>
          <w:sz w:val="22"/>
          <w:szCs w:val="22"/>
        </w:rPr>
        <w:t xml:space="preserve"> è rappresentato con il simbolo del punto primordiale (...)</w:t>
      </w:r>
      <w:r w:rsidR="00A73723">
        <w:rPr>
          <w:sz w:val="22"/>
          <w:szCs w:val="22"/>
        </w:rPr>
        <w:t xml:space="preserve"> </w:t>
      </w:r>
      <w:r w:rsidRPr="0024189F">
        <w:rPr>
          <w:sz w:val="22"/>
          <w:szCs w:val="22"/>
        </w:rPr>
        <w:t xml:space="preserve">il principio dell’emanazione della “causa nascosta” è paragonato con il punto matematico, che col suo movimento genera la linea e la superficie (...) il punto primordiale - </w:t>
      </w:r>
      <w:r w:rsidRPr="0024189F">
        <w:rPr>
          <w:i/>
          <w:sz w:val="22"/>
          <w:szCs w:val="22"/>
        </w:rPr>
        <w:t>che risplende dal nulla</w:t>
      </w:r>
      <w:r w:rsidRPr="0024189F">
        <w:rPr>
          <w:sz w:val="22"/>
          <w:szCs w:val="22"/>
        </w:rPr>
        <w:t xml:space="preserve"> - è il centro mistico intorno al quale si concentrano i processi della teogonia e della cosmogonia. Il punto che, in se stesso privo di dimensioni, </w:t>
      </w:r>
      <w:r w:rsidRPr="0024189F">
        <w:rPr>
          <w:i/>
          <w:sz w:val="22"/>
          <w:szCs w:val="22"/>
        </w:rPr>
        <w:t>sta tra il Nulla e l’Essere</w:t>
      </w:r>
      <w:r w:rsidRPr="0024189F">
        <w:rPr>
          <w:sz w:val="22"/>
          <w:szCs w:val="22"/>
        </w:rPr>
        <w:t>, serve così a rappresentare la “scaturigine dell’essere” (...) le stesse prime parole con le quali lo Zòhar introduce la sua interpretazione della sto</w:t>
      </w:r>
      <w:r w:rsidR="001019ED">
        <w:rPr>
          <w:sz w:val="22"/>
          <w:szCs w:val="22"/>
        </w:rPr>
        <w:t xml:space="preserve">ria della creazione descrivono (...) </w:t>
      </w:r>
      <w:r w:rsidRPr="0024189F">
        <w:rPr>
          <w:sz w:val="22"/>
          <w:szCs w:val="22"/>
        </w:rPr>
        <w:t xml:space="preserve">questo risplendere del punto originario, in questo caso veramente </w:t>
      </w:r>
      <w:r w:rsidRPr="0024189F">
        <w:rPr>
          <w:i/>
          <w:sz w:val="22"/>
          <w:szCs w:val="22"/>
        </w:rPr>
        <w:t>non dalla regione del nulla, ma da quella dell’eterea aura di Dio</w:t>
      </w:r>
      <w:r w:rsidRPr="0024189F">
        <w:rPr>
          <w:sz w:val="22"/>
          <w:szCs w:val="22"/>
        </w:rPr>
        <w:t>»</w:t>
      </w:r>
      <w:r w:rsidRPr="0024189F">
        <w:rPr>
          <w:rStyle w:val="Rimandonotaapidipagina"/>
          <w:rFonts w:eastAsia="Cambria"/>
          <w:sz w:val="22"/>
          <w:szCs w:val="22"/>
        </w:rPr>
        <w:footnoteReference w:id="67"/>
      </w:r>
      <w:r w:rsidRPr="0024189F">
        <w:rPr>
          <w:sz w:val="22"/>
          <w:szCs w:val="22"/>
        </w:rPr>
        <w:t xml:space="preserve">. </w:t>
      </w:r>
    </w:p>
    <w:p w14:paraId="782A6E8C" w14:textId="6D032F78" w:rsidR="00575545" w:rsidRPr="0024189F" w:rsidRDefault="001019ED" w:rsidP="006F0002">
      <w:pPr>
        <w:spacing w:line="276" w:lineRule="auto"/>
        <w:jc w:val="both"/>
        <w:rPr>
          <w:sz w:val="22"/>
          <w:szCs w:val="22"/>
        </w:rPr>
      </w:pPr>
      <w:r>
        <w:rPr>
          <w:sz w:val="22"/>
          <w:szCs w:val="22"/>
        </w:rPr>
        <w:t>A</w:t>
      </w:r>
      <w:r w:rsidR="00575545" w:rsidRPr="0024189F">
        <w:rPr>
          <w:sz w:val="22"/>
          <w:szCs w:val="22"/>
        </w:rPr>
        <w:t>nch</w:t>
      </w:r>
      <w:r w:rsidR="004D79B8">
        <w:rPr>
          <w:sz w:val="22"/>
          <w:szCs w:val="22"/>
        </w:rPr>
        <w:t>e in un altro testo cabalistico</w:t>
      </w:r>
      <w:r w:rsidR="00575545" w:rsidRPr="0024189F">
        <w:rPr>
          <w:sz w:val="22"/>
          <w:szCs w:val="22"/>
        </w:rPr>
        <w:t xml:space="preserve"> del XIV secolo, si accenna al progressivo formarsi della linea nel passaggio dal Nulla all’Essere</w:t>
      </w:r>
      <w:r w:rsidR="004D79B8">
        <w:rPr>
          <w:sz w:val="22"/>
          <w:szCs w:val="22"/>
        </w:rPr>
        <w:t xml:space="preserve"> laddove il </w:t>
      </w:r>
      <w:r w:rsidR="00B77D69">
        <w:rPr>
          <w:sz w:val="22"/>
          <w:szCs w:val="22"/>
        </w:rPr>
        <w:t>momento</w:t>
      </w:r>
      <w:r w:rsidR="004D79B8">
        <w:rPr>
          <w:sz w:val="22"/>
          <w:szCs w:val="22"/>
        </w:rPr>
        <w:t xml:space="preserve"> originario è definito come</w:t>
      </w:r>
      <w:r w:rsidR="00B77D69">
        <w:rPr>
          <w:sz w:val="22"/>
          <w:szCs w:val="22"/>
        </w:rPr>
        <w:t xml:space="preserve"> </w:t>
      </w:r>
      <w:r w:rsidR="00B77D69" w:rsidRPr="0024189F">
        <w:rPr>
          <w:sz w:val="22"/>
          <w:szCs w:val="22"/>
        </w:rPr>
        <w:t>una</w:t>
      </w:r>
      <w:r w:rsidR="00575545" w:rsidRPr="0024189F">
        <w:rPr>
          <w:sz w:val="22"/>
          <w:szCs w:val="22"/>
        </w:rPr>
        <w:t xml:space="preserve"> «sottilissima essenza, dalla quale comincia a sviluppars</w:t>
      </w:r>
      <w:r w:rsidR="00B77D69">
        <w:rPr>
          <w:sz w:val="22"/>
          <w:szCs w:val="22"/>
        </w:rPr>
        <w:t>i e a estendersi la linea retta</w:t>
      </w:r>
      <w:r w:rsidR="00575545" w:rsidRPr="0024189F">
        <w:rPr>
          <w:sz w:val="22"/>
          <w:szCs w:val="22"/>
        </w:rPr>
        <w:t>»</w:t>
      </w:r>
      <w:r w:rsidR="00575545" w:rsidRPr="0024189F">
        <w:rPr>
          <w:rStyle w:val="Rimandonotaapidipagina"/>
          <w:rFonts w:eastAsia="Cambria"/>
          <w:sz w:val="22"/>
          <w:szCs w:val="22"/>
        </w:rPr>
        <w:footnoteReference w:id="68"/>
      </w:r>
      <w:r w:rsidR="00575545" w:rsidRPr="0024189F">
        <w:rPr>
          <w:sz w:val="22"/>
          <w:szCs w:val="22"/>
        </w:rPr>
        <w:t xml:space="preserve">. </w:t>
      </w:r>
    </w:p>
    <w:p w14:paraId="59A40A75" w14:textId="39E988AB" w:rsidR="0020695D" w:rsidRDefault="00575545" w:rsidP="006F0002">
      <w:pPr>
        <w:spacing w:line="276" w:lineRule="auto"/>
        <w:jc w:val="both"/>
        <w:rPr>
          <w:sz w:val="22"/>
          <w:szCs w:val="22"/>
        </w:rPr>
      </w:pPr>
      <w:r w:rsidRPr="0024189F">
        <w:rPr>
          <w:sz w:val="22"/>
          <w:szCs w:val="22"/>
        </w:rPr>
        <w:t xml:space="preserve">L’idea della formazione della linea nel momento stesso dello “scaturigine di ogni cosa” dal luminoso punto primordiale </w:t>
      </w:r>
      <w:r w:rsidR="005A4B12">
        <w:rPr>
          <w:sz w:val="22"/>
          <w:szCs w:val="22"/>
        </w:rPr>
        <w:t xml:space="preserve">privo di colore </w:t>
      </w:r>
      <w:r w:rsidRPr="0024189F">
        <w:rPr>
          <w:sz w:val="22"/>
          <w:szCs w:val="22"/>
        </w:rPr>
        <w:t>che “</w:t>
      </w:r>
      <w:r w:rsidRPr="0024189F">
        <w:rPr>
          <w:i/>
          <w:sz w:val="22"/>
          <w:szCs w:val="22"/>
        </w:rPr>
        <w:t>sta tra il Nulla e l’Essere</w:t>
      </w:r>
      <w:r w:rsidRPr="0024189F">
        <w:rPr>
          <w:sz w:val="22"/>
          <w:szCs w:val="22"/>
        </w:rPr>
        <w:t>”, pretenderebbe arditissime interpretazioni</w:t>
      </w:r>
      <w:r w:rsidRPr="0024189F">
        <w:rPr>
          <w:rStyle w:val="Rimandonotaapidipagina"/>
          <w:sz w:val="22"/>
          <w:szCs w:val="22"/>
        </w:rPr>
        <w:footnoteReference w:id="69"/>
      </w:r>
      <w:r w:rsidRPr="0024189F">
        <w:rPr>
          <w:sz w:val="22"/>
          <w:szCs w:val="22"/>
        </w:rPr>
        <w:t xml:space="preserve"> e una disamina profonda </w:t>
      </w:r>
      <w:r w:rsidR="00BE5AA7">
        <w:rPr>
          <w:sz w:val="22"/>
          <w:szCs w:val="22"/>
        </w:rPr>
        <w:t>de</w:t>
      </w:r>
      <w:r w:rsidR="009F0EE8">
        <w:rPr>
          <w:sz w:val="22"/>
          <w:szCs w:val="22"/>
        </w:rPr>
        <w:t>l</w:t>
      </w:r>
      <w:r w:rsidRPr="0024189F">
        <w:rPr>
          <w:sz w:val="22"/>
          <w:szCs w:val="22"/>
        </w:rPr>
        <w:t xml:space="preserve"> testo originale che ammettiamo tranquillamente di non essere in grado di fare. Sospendiamo perciò il giudizio sulle allusioni alla linea, </w:t>
      </w:r>
      <w:r w:rsidR="00B77D69">
        <w:rPr>
          <w:sz w:val="22"/>
          <w:szCs w:val="22"/>
        </w:rPr>
        <w:t>che rest</w:t>
      </w:r>
      <w:r w:rsidR="005A4B12">
        <w:rPr>
          <w:sz w:val="22"/>
          <w:szCs w:val="22"/>
        </w:rPr>
        <w:t>ano peraltro interessanti per l’</w:t>
      </w:r>
      <w:r w:rsidR="00B77D69">
        <w:rPr>
          <w:sz w:val="22"/>
          <w:szCs w:val="22"/>
        </w:rPr>
        <w:t>originalità</w:t>
      </w:r>
      <w:r w:rsidR="005A4B12">
        <w:rPr>
          <w:sz w:val="22"/>
          <w:szCs w:val="22"/>
        </w:rPr>
        <w:t xml:space="preserve"> </w:t>
      </w:r>
      <w:r w:rsidR="00835A58">
        <w:rPr>
          <w:sz w:val="22"/>
          <w:szCs w:val="22"/>
        </w:rPr>
        <w:t>della proposta</w:t>
      </w:r>
      <w:r w:rsidR="00B77D69">
        <w:rPr>
          <w:sz w:val="22"/>
          <w:szCs w:val="22"/>
        </w:rPr>
        <w:t xml:space="preserve">, </w:t>
      </w:r>
      <w:r w:rsidRPr="0024189F">
        <w:rPr>
          <w:sz w:val="22"/>
          <w:szCs w:val="22"/>
        </w:rPr>
        <w:t xml:space="preserve">ma nel frattempo non possiamo fare a meno di evidenziare </w:t>
      </w:r>
      <w:r w:rsidR="005625FC">
        <w:rPr>
          <w:sz w:val="22"/>
          <w:szCs w:val="22"/>
        </w:rPr>
        <w:t>u</w:t>
      </w:r>
      <w:r w:rsidR="00125010">
        <w:rPr>
          <w:sz w:val="22"/>
          <w:szCs w:val="22"/>
        </w:rPr>
        <w:t xml:space="preserve">n </w:t>
      </w:r>
      <w:r w:rsidR="00B77D69">
        <w:rPr>
          <w:sz w:val="22"/>
          <w:szCs w:val="22"/>
        </w:rPr>
        <w:t xml:space="preserve">altro </w:t>
      </w:r>
      <w:r w:rsidR="00125010">
        <w:rPr>
          <w:sz w:val="22"/>
          <w:szCs w:val="22"/>
        </w:rPr>
        <w:t>elemento</w:t>
      </w:r>
      <w:r w:rsidRPr="0024189F">
        <w:rPr>
          <w:sz w:val="22"/>
          <w:szCs w:val="22"/>
        </w:rPr>
        <w:t xml:space="preserve"> </w:t>
      </w:r>
      <w:r w:rsidR="005625FC">
        <w:rPr>
          <w:sz w:val="22"/>
          <w:szCs w:val="22"/>
        </w:rPr>
        <w:t xml:space="preserve">che </w:t>
      </w:r>
      <w:r w:rsidR="00125010">
        <w:rPr>
          <w:sz w:val="22"/>
          <w:szCs w:val="22"/>
        </w:rPr>
        <w:t xml:space="preserve">potrebbe essere utile per orientarci </w:t>
      </w:r>
      <w:r w:rsidR="00082A78">
        <w:rPr>
          <w:sz w:val="22"/>
          <w:szCs w:val="22"/>
        </w:rPr>
        <w:t>meglio circa “la manchevolezza in ogni essere”.</w:t>
      </w:r>
    </w:p>
    <w:p w14:paraId="33F3FDB5" w14:textId="45347F0E" w:rsidR="00575545" w:rsidRPr="0024189F" w:rsidRDefault="00575545" w:rsidP="006F0002">
      <w:pPr>
        <w:spacing w:line="276" w:lineRule="auto"/>
        <w:jc w:val="both"/>
        <w:rPr>
          <w:sz w:val="22"/>
          <w:szCs w:val="22"/>
        </w:rPr>
      </w:pPr>
      <w:r w:rsidRPr="0024189F">
        <w:rPr>
          <w:sz w:val="22"/>
          <w:szCs w:val="22"/>
        </w:rPr>
        <w:t>Un elemento che d</w:t>
      </w:r>
      <w:r w:rsidR="000D32F3">
        <w:rPr>
          <w:sz w:val="22"/>
          <w:szCs w:val="22"/>
        </w:rPr>
        <w:t>ifferenzia la Qabbalah non solo - lo vedremo più avanti -</w:t>
      </w:r>
      <w:r w:rsidR="003F31D0">
        <w:rPr>
          <w:sz w:val="22"/>
          <w:szCs w:val="22"/>
        </w:rPr>
        <w:t xml:space="preserve"> dal Chassidismo </w:t>
      </w:r>
      <w:r w:rsidR="00125010">
        <w:rPr>
          <w:sz w:val="22"/>
          <w:szCs w:val="22"/>
        </w:rPr>
        <w:t>del XVIII secolo</w:t>
      </w:r>
      <w:r w:rsidRPr="0024189F">
        <w:rPr>
          <w:sz w:val="22"/>
          <w:szCs w:val="22"/>
        </w:rPr>
        <w:t xml:space="preserve">, ma anche dalla più </w:t>
      </w:r>
      <w:r w:rsidR="003E246E">
        <w:rPr>
          <w:sz w:val="22"/>
          <w:szCs w:val="22"/>
        </w:rPr>
        <w:t>diffusa</w:t>
      </w:r>
      <w:r w:rsidRPr="0024189F">
        <w:rPr>
          <w:sz w:val="22"/>
          <w:szCs w:val="22"/>
        </w:rPr>
        <w:t xml:space="preserve"> mistica cristiana: il rifiuto radicale dell’ascetismo ed il significato dato al simbolismo sessuale. </w:t>
      </w:r>
    </w:p>
    <w:p w14:paraId="3258E717" w14:textId="77777777" w:rsidR="00575545" w:rsidRPr="0024189F" w:rsidRDefault="00575545" w:rsidP="006F0002">
      <w:pPr>
        <w:spacing w:line="276" w:lineRule="auto"/>
        <w:jc w:val="both"/>
        <w:rPr>
          <w:sz w:val="22"/>
          <w:szCs w:val="22"/>
        </w:rPr>
      </w:pPr>
    </w:p>
    <w:p w14:paraId="17A62B22" w14:textId="77777777" w:rsidR="00575545" w:rsidRPr="0024189F" w:rsidRDefault="00575545" w:rsidP="006F0002">
      <w:pPr>
        <w:spacing w:line="276" w:lineRule="auto"/>
        <w:jc w:val="both"/>
        <w:rPr>
          <w:sz w:val="22"/>
          <w:szCs w:val="22"/>
        </w:rPr>
      </w:pPr>
      <w:r w:rsidRPr="0024189F">
        <w:rPr>
          <w:i/>
          <w:sz w:val="22"/>
          <w:szCs w:val="22"/>
        </w:rPr>
        <w:t>Il rifiuto dell’ascetismo</w:t>
      </w:r>
    </w:p>
    <w:p w14:paraId="5CD17FA8" w14:textId="77777777" w:rsidR="00575545" w:rsidRPr="0024189F" w:rsidRDefault="00575545" w:rsidP="006F0002">
      <w:pPr>
        <w:spacing w:line="276" w:lineRule="auto"/>
        <w:jc w:val="both"/>
        <w:rPr>
          <w:sz w:val="22"/>
          <w:szCs w:val="22"/>
        </w:rPr>
      </w:pPr>
    </w:p>
    <w:p w14:paraId="6C1B34BC" w14:textId="161F018C" w:rsidR="00575545" w:rsidRPr="0024189F" w:rsidRDefault="00575545" w:rsidP="006F0002">
      <w:pPr>
        <w:spacing w:line="276" w:lineRule="auto"/>
        <w:jc w:val="both"/>
        <w:rPr>
          <w:sz w:val="22"/>
          <w:szCs w:val="22"/>
        </w:rPr>
      </w:pPr>
      <w:r w:rsidRPr="0024189F">
        <w:rPr>
          <w:sz w:val="22"/>
          <w:szCs w:val="22"/>
        </w:rPr>
        <w:t>La negazione del corpo non è contemplata nel mondo ebraico, se non in correnti storicamente minoritarie; la teologa Stefanie Knauss ha sottolineato come «per “trovare” il corpo nell’ebraismo non ci vuole molto: a buona ragione gli ebrei e le ebree sono stati chiamati “il popolo del corpo”»</w:t>
      </w:r>
      <w:r w:rsidRPr="0024189F">
        <w:rPr>
          <w:rStyle w:val="Rimandonotaapidipagina"/>
          <w:sz w:val="22"/>
          <w:szCs w:val="22"/>
        </w:rPr>
        <w:footnoteReference w:id="70"/>
      </w:r>
      <w:r w:rsidRPr="0024189F">
        <w:rPr>
          <w:sz w:val="22"/>
          <w:szCs w:val="22"/>
        </w:rPr>
        <w:t>, dal momento che «non c’è nell’ebraismo l’ossessionante concetto che i rapporti sessuali siano, in qualche modo peccaminosi. Il corpo umano non è stato né divinizzato né rinnegato (…) Il fatto che la pratica del sesso sia accompagnata da intenso piacere è, per il credente, un’ulteriore prova della bontà di Dio»</w:t>
      </w:r>
      <w:r w:rsidRPr="0024189F">
        <w:rPr>
          <w:rStyle w:val="Rimandonotaapidipagina"/>
          <w:sz w:val="22"/>
          <w:szCs w:val="22"/>
        </w:rPr>
        <w:footnoteReference w:id="71"/>
      </w:r>
      <w:r w:rsidR="000D32F3">
        <w:rPr>
          <w:sz w:val="22"/>
          <w:szCs w:val="22"/>
        </w:rPr>
        <w:t>.</w:t>
      </w:r>
      <w:r w:rsidRPr="0024189F">
        <w:rPr>
          <w:sz w:val="22"/>
          <w:szCs w:val="22"/>
        </w:rPr>
        <w:t xml:space="preserve"> </w:t>
      </w:r>
      <w:r w:rsidR="00183B48">
        <w:rPr>
          <w:sz w:val="22"/>
          <w:szCs w:val="22"/>
        </w:rPr>
        <w:t>Più esattamente ancora</w:t>
      </w:r>
      <w:r w:rsidR="00F025F0">
        <w:rPr>
          <w:sz w:val="22"/>
          <w:szCs w:val="22"/>
        </w:rPr>
        <w:t>,</w:t>
      </w:r>
      <w:r w:rsidR="00183B48">
        <w:rPr>
          <w:sz w:val="22"/>
          <w:szCs w:val="22"/>
        </w:rPr>
        <w:t xml:space="preserve"> «</w:t>
      </w:r>
      <w:r w:rsidR="00183B48" w:rsidRPr="00183B48">
        <w:rPr>
          <w:sz w:val="22"/>
          <w:szCs w:val="22"/>
        </w:rPr>
        <w:t xml:space="preserve">la rinuncia </w:t>
      </w:r>
      <w:r w:rsidR="00183B48">
        <w:rPr>
          <w:sz w:val="22"/>
          <w:szCs w:val="22"/>
        </w:rPr>
        <w:t>ai</w:t>
      </w:r>
      <w:r w:rsidR="00183B48" w:rsidRPr="00183B48">
        <w:rPr>
          <w:sz w:val="22"/>
          <w:szCs w:val="22"/>
        </w:rPr>
        <w:t xml:space="preserve"> piaceri di questo</w:t>
      </w:r>
      <w:r w:rsidR="00183B48">
        <w:rPr>
          <w:sz w:val="22"/>
          <w:szCs w:val="22"/>
        </w:rPr>
        <w:t xml:space="preserve"> mondo è tipicamente considerato un</w:t>
      </w:r>
      <w:r w:rsidR="00183B48" w:rsidRPr="00183B48">
        <w:rPr>
          <w:sz w:val="22"/>
          <w:szCs w:val="22"/>
        </w:rPr>
        <w:t xml:space="preserve"> peccato </w:t>
      </w:r>
      <w:r w:rsidR="00183B48">
        <w:rPr>
          <w:sz w:val="22"/>
          <w:szCs w:val="22"/>
        </w:rPr>
        <w:t xml:space="preserve">di </w:t>
      </w:r>
      <w:r w:rsidR="00183B48" w:rsidRPr="00183B48">
        <w:rPr>
          <w:sz w:val="22"/>
          <w:szCs w:val="22"/>
        </w:rPr>
        <w:t xml:space="preserve">ingratitudine </w:t>
      </w:r>
      <w:r w:rsidR="00183B48">
        <w:rPr>
          <w:sz w:val="22"/>
          <w:szCs w:val="22"/>
        </w:rPr>
        <w:t>verso il C</w:t>
      </w:r>
      <w:r w:rsidR="00183B48" w:rsidRPr="00183B48">
        <w:rPr>
          <w:sz w:val="22"/>
          <w:szCs w:val="22"/>
        </w:rPr>
        <w:t>reatore</w:t>
      </w:r>
      <w:r w:rsidR="00183B48">
        <w:rPr>
          <w:sz w:val="22"/>
          <w:szCs w:val="22"/>
        </w:rPr>
        <w:t>»</w:t>
      </w:r>
      <w:r w:rsidR="00183B48">
        <w:rPr>
          <w:rStyle w:val="Rimandonotaapidipagina"/>
          <w:sz w:val="22"/>
          <w:szCs w:val="22"/>
        </w:rPr>
        <w:footnoteReference w:id="72"/>
      </w:r>
      <w:r w:rsidR="00183B48">
        <w:rPr>
          <w:sz w:val="22"/>
          <w:szCs w:val="22"/>
        </w:rPr>
        <w:t>.</w:t>
      </w:r>
    </w:p>
    <w:p w14:paraId="6AC2EEEE" w14:textId="674E6E90" w:rsidR="00575545" w:rsidRPr="0024189F" w:rsidRDefault="0020695D" w:rsidP="006F0002">
      <w:pPr>
        <w:spacing w:line="276" w:lineRule="auto"/>
        <w:jc w:val="both"/>
        <w:rPr>
          <w:sz w:val="22"/>
          <w:szCs w:val="22"/>
        </w:rPr>
      </w:pPr>
      <w:r>
        <w:rPr>
          <w:sz w:val="22"/>
          <w:szCs w:val="22"/>
        </w:rPr>
        <w:t>Conferma</w:t>
      </w:r>
      <w:r w:rsidR="00125010">
        <w:rPr>
          <w:sz w:val="22"/>
          <w:szCs w:val="22"/>
        </w:rPr>
        <w:t xml:space="preserve"> </w:t>
      </w:r>
      <w:r w:rsidR="00575545" w:rsidRPr="0024189F">
        <w:rPr>
          <w:sz w:val="22"/>
          <w:szCs w:val="22"/>
        </w:rPr>
        <w:t>Scholem</w:t>
      </w:r>
      <w:r>
        <w:rPr>
          <w:sz w:val="22"/>
          <w:szCs w:val="22"/>
        </w:rPr>
        <w:t>:</w:t>
      </w:r>
      <w:r w:rsidR="00575545" w:rsidRPr="0024189F">
        <w:rPr>
          <w:sz w:val="22"/>
          <w:szCs w:val="22"/>
        </w:rPr>
        <w:t xml:space="preserve"> «tipicamente ebraico è l’atteggiamento positivo verso la sfera dell’attività sessuale»</w:t>
      </w:r>
      <w:r w:rsidR="00575545" w:rsidRPr="0024189F">
        <w:rPr>
          <w:rStyle w:val="Rimandonotaapidipagina"/>
          <w:sz w:val="22"/>
          <w:szCs w:val="22"/>
        </w:rPr>
        <w:footnoteReference w:id="73"/>
      </w:r>
      <w:r w:rsidR="00575545" w:rsidRPr="0024189F">
        <w:rPr>
          <w:sz w:val="22"/>
          <w:szCs w:val="22"/>
        </w:rPr>
        <w:t xml:space="preserve"> e, descrivendo le caratteristiche della Qabbalah medievale, conseguentemente aggiunge: «troviamo un netto contrasto, che pare abbastanza significativo per meritare di essere menzionato: la mistica non ebraica, nella quale l’ascesi sessuale era esaltata e propagandata come uno speciale valore, finiva col trasferire l’erotismo nella relazione di amore verso Dio; invece la mistica ebraica, che non apprezzava l’ascesi sessuale e non scorgeva nel matrimonio alcuna concessione all’imperfezione della carne finiva con lo scoprire il m</w:t>
      </w:r>
      <w:r w:rsidR="00BB43FB">
        <w:rPr>
          <w:sz w:val="22"/>
          <w:szCs w:val="22"/>
        </w:rPr>
        <w:t>istero del sesso in Dio stesso</w:t>
      </w:r>
      <w:r w:rsidR="00575545" w:rsidRPr="0024189F">
        <w:rPr>
          <w:sz w:val="22"/>
          <w:szCs w:val="22"/>
        </w:rPr>
        <w:t>»</w:t>
      </w:r>
      <w:r w:rsidR="00575545" w:rsidRPr="0024189F">
        <w:rPr>
          <w:rStyle w:val="Rimandonotaapidipagina"/>
          <w:rFonts w:eastAsia="Cambria"/>
          <w:sz w:val="22"/>
          <w:szCs w:val="22"/>
        </w:rPr>
        <w:footnoteReference w:id="74"/>
      </w:r>
      <w:r w:rsidR="00575545" w:rsidRPr="0024189F">
        <w:rPr>
          <w:sz w:val="22"/>
          <w:szCs w:val="22"/>
        </w:rPr>
        <w:t xml:space="preserve">. </w:t>
      </w:r>
    </w:p>
    <w:p w14:paraId="53550A2F" w14:textId="591EA10C" w:rsidR="00575545" w:rsidRPr="0024189F" w:rsidRDefault="00F025F0" w:rsidP="006F0002">
      <w:pPr>
        <w:spacing w:line="276" w:lineRule="auto"/>
        <w:jc w:val="both"/>
        <w:rPr>
          <w:sz w:val="22"/>
          <w:szCs w:val="22"/>
        </w:rPr>
      </w:pPr>
      <w:r>
        <w:rPr>
          <w:sz w:val="22"/>
          <w:szCs w:val="22"/>
        </w:rPr>
        <w:t>Così anche «l</w:t>
      </w:r>
      <w:r w:rsidR="00575545" w:rsidRPr="0024189F">
        <w:rPr>
          <w:sz w:val="22"/>
          <w:szCs w:val="22"/>
        </w:rPr>
        <w:t xml:space="preserve">o </w:t>
      </w:r>
      <w:r w:rsidR="00575545" w:rsidRPr="0024189F">
        <w:rPr>
          <w:i/>
          <w:sz w:val="22"/>
          <w:szCs w:val="22"/>
        </w:rPr>
        <w:t>Zohar</w:t>
      </w:r>
      <w:r w:rsidR="00575545" w:rsidRPr="0024189F">
        <w:rPr>
          <w:sz w:val="22"/>
          <w:szCs w:val="22"/>
        </w:rPr>
        <w:t>, e i testi che si richiamano ad esso, hanno il grande merito di aver mantenuta viva la valenza mistica dell’unione legittima tra uomo e donna e la concezione dell’atto sessuale come gesto fondante l’armonia del cosmo (...)</w:t>
      </w:r>
      <w:r w:rsidR="003D5AC1">
        <w:rPr>
          <w:sz w:val="22"/>
          <w:szCs w:val="22"/>
        </w:rPr>
        <w:t xml:space="preserve"> </w:t>
      </w:r>
      <w:r w:rsidR="00575545" w:rsidRPr="0024189F">
        <w:rPr>
          <w:sz w:val="22"/>
          <w:szCs w:val="22"/>
        </w:rPr>
        <w:t xml:space="preserve">Il piacere di quest’unione è pertanto il godimento del ritorno alle origini, la gioia di una condizione ritrovata e una pienezza mistica che attinge all’unità superiore (...) Con una logica e una sensibilità sorprendenti, per l’epoca medievale in cui è stato scritto, lo </w:t>
      </w:r>
      <w:r w:rsidR="00575545" w:rsidRPr="0024189F">
        <w:rPr>
          <w:i/>
          <w:sz w:val="22"/>
          <w:szCs w:val="22"/>
        </w:rPr>
        <w:t>Zohar</w:t>
      </w:r>
      <w:r w:rsidR="00575545" w:rsidRPr="0024189F">
        <w:rPr>
          <w:sz w:val="22"/>
          <w:szCs w:val="22"/>
        </w:rPr>
        <w:t xml:space="preserve"> giunge a prescrivere per lo sposo l’obbligo di dare piacere alla propria compagna, giacché la moglie è il simbolo concreto della </w:t>
      </w:r>
      <w:r w:rsidR="00575545" w:rsidRPr="0024189F">
        <w:rPr>
          <w:i/>
          <w:sz w:val="22"/>
          <w:szCs w:val="22"/>
        </w:rPr>
        <w:t>Shekinah</w:t>
      </w:r>
      <w:r w:rsidR="00575545" w:rsidRPr="0024189F">
        <w:rPr>
          <w:rStyle w:val="Rimandonotaapidipagina"/>
          <w:rFonts w:eastAsia="Cambria"/>
          <w:sz w:val="22"/>
          <w:szCs w:val="22"/>
        </w:rPr>
        <w:footnoteReference w:id="75"/>
      </w:r>
      <w:r w:rsidR="00575545" w:rsidRPr="0024189F">
        <w:rPr>
          <w:sz w:val="22"/>
          <w:szCs w:val="22"/>
        </w:rPr>
        <w:t xml:space="preserve"> e la presenza divina dimora nella casa solo finché la donna vi rimanga in tutta la pienezza dei suoi attributi»</w:t>
      </w:r>
      <w:r w:rsidR="00575545" w:rsidRPr="0024189F">
        <w:rPr>
          <w:rStyle w:val="Rimandonotaapidipagina"/>
          <w:rFonts w:eastAsia="Cambria"/>
          <w:sz w:val="22"/>
          <w:szCs w:val="22"/>
        </w:rPr>
        <w:footnoteReference w:id="76"/>
      </w:r>
      <w:r w:rsidR="00575545" w:rsidRPr="0024189F">
        <w:rPr>
          <w:sz w:val="22"/>
          <w:szCs w:val="22"/>
        </w:rPr>
        <w:t>.</w:t>
      </w:r>
    </w:p>
    <w:p w14:paraId="7EBC0849" w14:textId="087DB480" w:rsidR="00575545" w:rsidRPr="0020695D" w:rsidRDefault="0020695D" w:rsidP="006F0002">
      <w:pPr>
        <w:spacing w:line="276" w:lineRule="auto"/>
        <w:ind w:right="-7"/>
        <w:jc w:val="both"/>
        <w:rPr>
          <w:sz w:val="22"/>
          <w:szCs w:val="22"/>
        </w:rPr>
      </w:pPr>
      <w:r w:rsidRPr="0024189F">
        <w:rPr>
          <w:sz w:val="22"/>
          <w:szCs w:val="22"/>
        </w:rPr>
        <w:t>In sintesi «l’ascesi sessuale non è stata mai considerata dai mistici ebrei un vero valore religioso»</w:t>
      </w:r>
      <w:r w:rsidRPr="0024189F">
        <w:rPr>
          <w:rStyle w:val="Rimandonotaapidipagina"/>
          <w:rFonts w:eastAsia="Cambria"/>
          <w:sz w:val="22"/>
          <w:szCs w:val="22"/>
        </w:rPr>
        <w:footnoteReference w:id="77"/>
      </w:r>
      <w:r>
        <w:rPr>
          <w:sz w:val="22"/>
          <w:szCs w:val="22"/>
        </w:rPr>
        <w:t xml:space="preserve">; </w:t>
      </w:r>
      <w:r w:rsidR="00575545" w:rsidRPr="00025296">
        <w:rPr>
          <w:sz w:val="22"/>
          <w:szCs w:val="22"/>
        </w:rPr>
        <w:t>al co</w:t>
      </w:r>
      <w:r w:rsidR="00082A78" w:rsidRPr="00025296">
        <w:rPr>
          <w:sz w:val="22"/>
          <w:szCs w:val="22"/>
        </w:rPr>
        <w:t>ntrario è evidente che persiste</w:t>
      </w:r>
      <w:r w:rsidR="00575545" w:rsidRPr="00025296">
        <w:rPr>
          <w:sz w:val="22"/>
          <w:szCs w:val="22"/>
        </w:rPr>
        <w:t xml:space="preserve"> anche in epoca medievale, quel particolare precetto talmudico chiamato </w:t>
      </w:r>
      <w:r w:rsidR="00575545" w:rsidRPr="00025296">
        <w:rPr>
          <w:i/>
          <w:sz w:val="22"/>
          <w:szCs w:val="22"/>
        </w:rPr>
        <w:t>onah</w:t>
      </w:r>
      <w:r w:rsidR="00575545" w:rsidRPr="00025296">
        <w:rPr>
          <w:rStyle w:val="Rimandonotaapidipagina"/>
          <w:sz w:val="22"/>
          <w:szCs w:val="22"/>
        </w:rPr>
        <w:footnoteReference w:id="78"/>
      </w:r>
      <w:r w:rsidR="00575545" w:rsidRPr="00025296">
        <w:rPr>
          <w:sz w:val="22"/>
          <w:szCs w:val="22"/>
        </w:rPr>
        <w:t xml:space="preserve"> che impegna l’uomo a portare la donna al pieno g</w:t>
      </w:r>
      <w:r w:rsidR="00BB43FB" w:rsidRPr="00025296">
        <w:rPr>
          <w:sz w:val="22"/>
          <w:szCs w:val="22"/>
        </w:rPr>
        <w:t xml:space="preserve">odimento nel rapporto sessuale e con ciò </w:t>
      </w:r>
      <w:r w:rsidR="00575545" w:rsidRPr="00025296">
        <w:rPr>
          <w:sz w:val="22"/>
          <w:szCs w:val="22"/>
        </w:rPr>
        <w:t>a vivere l</w:t>
      </w:r>
      <w:r w:rsidR="00BC0639">
        <w:rPr>
          <w:sz w:val="22"/>
          <w:szCs w:val="22"/>
        </w:rPr>
        <w:t>a “pienezza dei suoi attributi”</w:t>
      </w:r>
      <w:r w:rsidR="003D5AC1">
        <w:rPr>
          <w:sz w:val="22"/>
          <w:szCs w:val="22"/>
        </w:rPr>
        <w:t>,</w:t>
      </w:r>
      <w:r w:rsidR="00BC0639">
        <w:rPr>
          <w:sz w:val="22"/>
          <w:szCs w:val="22"/>
        </w:rPr>
        <w:t xml:space="preserve"> </w:t>
      </w:r>
      <w:r w:rsidR="003D5AC1">
        <w:rPr>
          <w:sz w:val="22"/>
          <w:szCs w:val="22"/>
        </w:rPr>
        <w:t xml:space="preserve">in quanto soggetto, </w:t>
      </w:r>
      <w:r w:rsidR="00575545" w:rsidRPr="00025296">
        <w:rPr>
          <w:sz w:val="22"/>
          <w:szCs w:val="22"/>
        </w:rPr>
        <w:t>cioè</w:t>
      </w:r>
      <w:r w:rsidR="003D5AC1">
        <w:rPr>
          <w:sz w:val="22"/>
          <w:szCs w:val="22"/>
        </w:rPr>
        <w:t>,</w:t>
      </w:r>
      <w:r w:rsidR="00575545" w:rsidRPr="00025296">
        <w:rPr>
          <w:sz w:val="22"/>
          <w:szCs w:val="22"/>
        </w:rPr>
        <w:t xml:space="preserve"> </w:t>
      </w:r>
      <w:r w:rsidR="003D5AC1">
        <w:rPr>
          <w:sz w:val="22"/>
          <w:szCs w:val="22"/>
        </w:rPr>
        <w:t>del</w:t>
      </w:r>
      <w:r w:rsidR="00D32CAE">
        <w:rPr>
          <w:sz w:val="22"/>
          <w:szCs w:val="22"/>
        </w:rPr>
        <w:t>la</w:t>
      </w:r>
      <w:r w:rsidR="00575545" w:rsidRPr="00025296">
        <w:rPr>
          <w:sz w:val="22"/>
          <w:szCs w:val="22"/>
        </w:rPr>
        <w:t xml:space="preserve"> sua identità femminile</w:t>
      </w:r>
      <w:r w:rsidR="000D32F3">
        <w:rPr>
          <w:sz w:val="22"/>
          <w:szCs w:val="22"/>
        </w:rPr>
        <w:t xml:space="preserve"> sessualmente matura</w:t>
      </w:r>
      <w:r w:rsidR="00BC0639">
        <w:rPr>
          <w:sz w:val="22"/>
          <w:szCs w:val="22"/>
        </w:rPr>
        <w:t xml:space="preserve"> </w:t>
      </w:r>
      <w:r w:rsidR="00575545" w:rsidRPr="00025296">
        <w:rPr>
          <w:sz w:val="22"/>
          <w:szCs w:val="22"/>
        </w:rPr>
        <w:t>a prescindere dallo stato di fertilità o meno e, quindi, dalla procreazione</w:t>
      </w:r>
      <w:r w:rsidR="00575545" w:rsidRPr="00025296">
        <w:rPr>
          <w:rStyle w:val="Rimandonotaapidipagina"/>
          <w:sz w:val="22"/>
          <w:szCs w:val="22"/>
        </w:rPr>
        <w:footnoteReference w:id="79"/>
      </w:r>
      <w:r w:rsidR="00575545" w:rsidRPr="00025296">
        <w:rPr>
          <w:sz w:val="22"/>
          <w:szCs w:val="22"/>
        </w:rPr>
        <w:t>.</w:t>
      </w:r>
      <w:r w:rsidR="00082A78">
        <w:rPr>
          <w:sz w:val="22"/>
          <w:szCs w:val="22"/>
        </w:rPr>
        <w:t xml:space="preserve"> </w:t>
      </w:r>
      <w:r w:rsidR="0097486B" w:rsidRPr="0024189F">
        <w:rPr>
          <w:sz w:val="22"/>
          <w:szCs w:val="22"/>
        </w:rPr>
        <w:t xml:space="preserve">Aspetto che ha indotto una storica </w:t>
      </w:r>
      <w:r w:rsidR="0097486B">
        <w:rPr>
          <w:sz w:val="22"/>
          <w:szCs w:val="22"/>
        </w:rPr>
        <w:t xml:space="preserve">contemporanea </w:t>
      </w:r>
      <w:r w:rsidR="0097486B" w:rsidRPr="0024189F">
        <w:rPr>
          <w:sz w:val="22"/>
          <w:szCs w:val="22"/>
        </w:rPr>
        <w:t xml:space="preserve">a fare un’affermazione particolarmente </w:t>
      </w:r>
      <w:r w:rsidR="0097486B">
        <w:rPr>
          <w:sz w:val="22"/>
          <w:szCs w:val="22"/>
        </w:rPr>
        <w:t>significativa</w:t>
      </w:r>
      <w:r w:rsidR="0097486B" w:rsidRPr="0024189F">
        <w:rPr>
          <w:sz w:val="22"/>
          <w:szCs w:val="22"/>
        </w:rPr>
        <w:t>: «la donna ebrea non sembra provare la dissociazione della donna cristiana sposa-madre integerrima o vile prostituta»</w:t>
      </w:r>
      <w:r w:rsidR="0097486B" w:rsidRPr="0024189F">
        <w:rPr>
          <w:rStyle w:val="Rimandonotaapidipagina"/>
          <w:sz w:val="22"/>
          <w:szCs w:val="22"/>
        </w:rPr>
        <w:footnoteReference w:id="80"/>
      </w:r>
      <w:r w:rsidR="0097486B" w:rsidRPr="0024189F">
        <w:rPr>
          <w:sz w:val="22"/>
          <w:szCs w:val="22"/>
        </w:rPr>
        <w:t>.</w:t>
      </w:r>
    </w:p>
    <w:p w14:paraId="0E96DEB8" w14:textId="5CC618C9" w:rsidR="00575545" w:rsidRPr="0024189F" w:rsidRDefault="000D32F3" w:rsidP="006F0002">
      <w:pPr>
        <w:spacing w:line="276" w:lineRule="auto"/>
        <w:jc w:val="both"/>
        <w:rPr>
          <w:sz w:val="22"/>
          <w:szCs w:val="22"/>
        </w:rPr>
      </w:pPr>
      <w:r>
        <w:rPr>
          <w:sz w:val="22"/>
          <w:szCs w:val="22"/>
        </w:rPr>
        <w:t>Nel misticismo</w:t>
      </w:r>
      <w:r w:rsidR="00575545" w:rsidRPr="0024189F">
        <w:rPr>
          <w:sz w:val="22"/>
          <w:szCs w:val="22"/>
        </w:rPr>
        <w:t xml:space="preserve"> dei diversi ambiti religiosi vanno dunque evidenziate </w:t>
      </w:r>
      <w:r>
        <w:rPr>
          <w:sz w:val="22"/>
          <w:szCs w:val="22"/>
        </w:rPr>
        <w:t>importanti</w:t>
      </w:r>
      <w:r w:rsidR="00575545" w:rsidRPr="0024189F">
        <w:rPr>
          <w:sz w:val="22"/>
          <w:szCs w:val="22"/>
        </w:rPr>
        <w:t xml:space="preserve"> differenze riguardo alla percezione della sessualità: «in contrasto con molti scrittori cristiani medievali che credevano che lo Spirito Santo non potesse essere presente mentre gli esseri umani erano impegnati nel rapporto sessuale, i cabbalisti (...) sostenevano esattamente l’opposto: il rapporto tra moglie e marito porta la </w:t>
      </w:r>
      <w:r w:rsidR="00575545" w:rsidRPr="0024189F">
        <w:rPr>
          <w:i/>
          <w:sz w:val="22"/>
          <w:szCs w:val="22"/>
        </w:rPr>
        <w:t>Shekinah</w:t>
      </w:r>
      <w:r w:rsidR="00575545" w:rsidRPr="0024189F">
        <w:rPr>
          <w:sz w:val="22"/>
          <w:szCs w:val="22"/>
        </w:rPr>
        <w:t>, la presenza divina, nel letto coniugale»</w:t>
      </w:r>
      <w:r w:rsidR="00082A78" w:rsidRPr="0024189F">
        <w:rPr>
          <w:rStyle w:val="Rimandonotaapidipagina"/>
          <w:rFonts w:eastAsia="Cambria"/>
          <w:sz w:val="22"/>
          <w:szCs w:val="22"/>
        </w:rPr>
        <w:footnoteReference w:id="81"/>
      </w:r>
      <w:r w:rsidR="00082A78" w:rsidRPr="0024189F">
        <w:rPr>
          <w:sz w:val="22"/>
          <w:szCs w:val="22"/>
        </w:rPr>
        <w:t>.</w:t>
      </w:r>
    </w:p>
    <w:p w14:paraId="21AD80DE" w14:textId="77777777" w:rsidR="00AC3AB7" w:rsidRDefault="00575545" w:rsidP="006F0002">
      <w:pPr>
        <w:spacing w:line="276" w:lineRule="auto"/>
        <w:jc w:val="both"/>
        <w:rPr>
          <w:b/>
          <w:sz w:val="22"/>
          <w:szCs w:val="22"/>
        </w:rPr>
      </w:pPr>
      <w:r w:rsidRPr="0024189F">
        <w:rPr>
          <w:sz w:val="22"/>
          <w:szCs w:val="22"/>
        </w:rPr>
        <w:t xml:space="preserve">Il che rimanda </w:t>
      </w:r>
      <w:r w:rsidR="00876461">
        <w:rPr>
          <w:sz w:val="22"/>
          <w:szCs w:val="22"/>
        </w:rPr>
        <w:t>ad una</w:t>
      </w:r>
      <w:r w:rsidRPr="0024189F">
        <w:rPr>
          <w:sz w:val="22"/>
          <w:szCs w:val="22"/>
        </w:rPr>
        <w:t xml:space="preserve"> diversità </w:t>
      </w:r>
      <w:r w:rsidR="00AC3AB7">
        <w:rPr>
          <w:sz w:val="22"/>
          <w:szCs w:val="22"/>
        </w:rPr>
        <w:t>concettuale</w:t>
      </w:r>
      <w:r w:rsidR="00876461">
        <w:rPr>
          <w:sz w:val="22"/>
          <w:szCs w:val="22"/>
        </w:rPr>
        <w:t xml:space="preserve"> </w:t>
      </w:r>
      <w:r w:rsidR="00BE5AA7">
        <w:rPr>
          <w:sz w:val="22"/>
          <w:szCs w:val="22"/>
        </w:rPr>
        <w:t>non</w:t>
      </w:r>
      <w:r w:rsidR="00876461">
        <w:rPr>
          <w:sz w:val="22"/>
          <w:szCs w:val="22"/>
        </w:rPr>
        <w:t xml:space="preserve"> trascurabile:</w:t>
      </w:r>
      <w:r w:rsidR="00CA1E08">
        <w:rPr>
          <w:sz w:val="22"/>
          <w:szCs w:val="22"/>
        </w:rPr>
        <w:t xml:space="preserve"> nel mondo cristiano «</w:t>
      </w:r>
      <w:r w:rsidRPr="0024189F">
        <w:rPr>
          <w:sz w:val="22"/>
          <w:szCs w:val="22"/>
        </w:rPr>
        <w:t>l’uomo si avvicina al divino tanto più quanto più si allontana dalla corporeità, mentre nel pensiero mistico ebraico l’unione sessuale, se realizzata nel modo giusto, rende partecipe l’essere umano dell’opera di creazione, esprime la sua immagine divina e “attrae” il divino sulla terra»</w:t>
      </w:r>
      <w:r w:rsidRPr="0024189F">
        <w:rPr>
          <w:rStyle w:val="Rimandonotaapidipagina"/>
          <w:rFonts w:eastAsia="Cambria"/>
          <w:sz w:val="22"/>
          <w:szCs w:val="22"/>
        </w:rPr>
        <w:footnoteReference w:id="82"/>
      </w:r>
      <w:r w:rsidRPr="0024189F">
        <w:rPr>
          <w:sz w:val="22"/>
          <w:szCs w:val="22"/>
        </w:rPr>
        <w:t>.</w:t>
      </w:r>
      <w:r w:rsidRPr="0024189F">
        <w:rPr>
          <w:b/>
          <w:sz w:val="22"/>
          <w:szCs w:val="22"/>
        </w:rPr>
        <w:t xml:space="preserve"> </w:t>
      </w:r>
      <w:r w:rsidR="006D1067">
        <w:rPr>
          <w:sz w:val="22"/>
          <w:szCs w:val="22"/>
        </w:rPr>
        <w:t>La</w:t>
      </w:r>
      <w:r w:rsidRPr="0024189F">
        <w:rPr>
          <w:sz w:val="22"/>
          <w:szCs w:val="22"/>
        </w:rPr>
        <w:t xml:space="preserve"> Qabbalah sembrerebbe aver trovato dunque una sua soluzione alla “manchevolezza di ogni essere” </w:t>
      </w:r>
      <w:r w:rsidR="00025296">
        <w:rPr>
          <w:sz w:val="22"/>
          <w:szCs w:val="22"/>
        </w:rPr>
        <w:t xml:space="preserve">nel rifiuto di qualsiasi annullamento </w:t>
      </w:r>
      <w:r w:rsidR="006D1067">
        <w:rPr>
          <w:sz w:val="22"/>
          <w:szCs w:val="22"/>
        </w:rPr>
        <w:t xml:space="preserve">della </w:t>
      </w:r>
      <w:r w:rsidR="00BE5AA7">
        <w:rPr>
          <w:sz w:val="22"/>
          <w:szCs w:val="22"/>
        </w:rPr>
        <w:t>cor</w:t>
      </w:r>
      <w:r w:rsidR="00D32CAE">
        <w:rPr>
          <w:sz w:val="22"/>
          <w:szCs w:val="22"/>
        </w:rPr>
        <w:t>poreità sessuata</w:t>
      </w:r>
      <w:r w:rsidR="00AC3AB7">
        <w:rPr>
          <w:sz w:val="22"/>
          <w:szCs w:val="22"/>
        </w:rPr>
        <w:t xml:space="preserve"> e nell’esaltazione del rapporto con il femminile</w:t>
      </w:r>
      <w:r w:rsidR="006D1067">
        <w:rPr>
          <w:sz w:val="22"/>
          <w:szCs w:val="22"/>
        </w:rPr>
        <w:t>.</w:t>
      </w:r>
      <w:r w:rsidR="00CA1E08">
        <w:rPr>
          <w:b/>
          <w:sz w:val="22"/>
          <w:szCs w:val="22"/>
        </w:rPr>
        <w:t xml:space="preserve"> </w:t>
      </w:r>
    </w:p>
    <w:p w14:paraId="3B0A7953" w14:textId="183577C1" w:rsidR="00575545" w:rsidRPr="00CA1E08" w:rsidRDefault="00025296" w:rsidP="006F0002">
      <w:pPr>
        <w:spacing w:line="276" w:lineRule="auto"/>
        <w:jc w:val="both"/>
        <w:rPr>
          <w:b/>
          <w:sz w:val="22"/>
          <w:szCs w:val="22"/>
        </w:rPr>
      </w:pPr>
      <w:r>
        <w:rPr>
          <w:sz w:val="22"/>
          <w:szCs w:val="22"/>
        </w:rPr>
        <w:t>Alcuni</w:t>
      </w:r>
      <w:r w:rsidR="00575545" w:rsidRPr="0024189F">
        <w:rPr>
          <w:sz w:val="22"/>
          <w:szCs w:val="22"/>
        </w:rPr>
        <w:t xml:space="preserve"> secoli dopo troviamo al contrario un diverso, ben più drammatico,</w:t>
      </w:r>
      <w:r w:rsidR="00BE5AA7">
        <w:rPr>
          <w:sz w:val="22"/>
          <w:szCs w:val="22"/>
        </w:rPr>
        <w:t xml:space="preserve"> senso del “nulla” nell’ultima corrente</w:t>
      </w:r>
      <w:r w:rsidR="00575545" w:rsidRPr="0024189F">
        <w:rPr>
          <w:sz w:val="22"/>
          <w:szCs w:val="22"/>
        </w:rPr>
        <w:t xml:space="preserve"> del misticismo ebraico.</w:t>
      </w:r>
    </w:p>
    <w:p w14:paraId="1BDD4A88" w14:textId="77777777" w:rsidR="00575545" w:rsidRPr="0024189F" w:rsidRDefault="00575545" w:rsidP="006F0002">
      <w:pPr>
        <w:spacing w:line="276" w:lineRule="auto"/>
        <w:ind w:right="-7"/>
        <w:jc w:val="both"/>
        <w:rPr>
          <w:sz w:val="22"/>
          <w:szCs w:val="22"/>
        </w:rPr>
      </w:pPr>
    </w:p>
    <w:p w14:paraId="13811408" w14:textId="77777777" w:rsidR="00575545" w:rsidRPr="0024189F" w:rsidRDefault="00575545" w:rsidP="006F0002">
      <w:pPr>
        <w:spacing w:line="276" w:lineRule="auto"/>
        <w:jc w:val="both"/>
        <w:rPr>
          <w:i/>
          <w:sz w:val="22"/>
          <w:szCs w:val="22"/>
        </w:rPr>
      </w:pPr>
      <w:r w:rsidRPr="0024189F">
        <w:rPr>
          <w:i/>
          <w:sz w:val="22"/>
          <w:szCs w:val="22"/>
        </w:rPr>
        <w:t>Il Chassidismo</w:t>
      </w:r>
    </w:p>
    <w:p w14:paraId="59EA3B77" w14:textId="77777777" w:rsidR="00575545" w:rsidRPr="0024189F" w:rsidRDefault="00575545" w:rsidP="006F0002">
      <w:pPr>
        <w:spacing w:line="276" w:lineRule="auto"/>
        <w:jc w:val="both"/>
        <w:rPr>
          <w:sz w:val="22"/>
          <w:szCs w:val="22"/>
        </w:rPr>
      </w:pPr>
    </w:p>
    <w:p w14:paraId="09F825CA" w14:textId="50E46340" w:rsidR="00575545" w:rsidRPr="0024189F" w:rsidRDefault="00575545" w:rsidP="006F0002">
      <w:pPr>
        <w:spacing w:line="276" w:lineRule="auto"/>
        <w:jc w:val="both"/>
        <w:rPr>
          <w:sz w:val="22"/>
          <w:szCs w:val="22"/>
        </w:rPr>
      </w:pPr>
      <w:r w:rsidRPr="0024189F">
        <w:rPr>
          <w:sz w:val="22"/>
          <w:szCs w:val="22"/>
        </w:rPr>
        <w:t>«Come si procede dalla Qabbalah al Chassidismo le cose cambiano»</w:t>
      </w:r>
      <w:r w:rsidRPr="0024189F">
        <w:rPr>
          <w:rStyle w:val="Rimandonotaapidipagina"/>
          <w:sz w:val="22"/>
          <w:szCs w:val="22"/>
        </w:rPr>
        <w:footnoteReference w:id="83"/>
      </w:r>
      <w:r w:rsidRPr="0024189F">
        <w:rPr>
          <w:sz w:val="22"/>
          <w:szCs w:val="22"/>
        </w:rPr>
        <w:t xml:space="preserve"> e mentre «la speculazione cabbalistica verte sul nulla di Dio, il Chassidismo (...) rifonda queste speculazioni cabalistiche in una modalità psicologica»</w:t>
      </w:r>
      <w:r w:rsidRPr="0024189F">
        <w:rPr>
          <w:rStyle w:val="Rimandonotaapidipagina"/>
          <w:sz w:val="22"/>
          <w:szCs w:val="22"/>
        </w:rPr>
        <w:footnoteReference w:id="84"/>
      </w:r>
      <w:r w:rsidRPr="0024189F">
        <w:rPr>
          <w:sz w:val="22"/>
          <w:szCs w:val="22"/>
        </w:rPr>
        <w:t xml:space="preserve">. </w:t>
      </w:r>
      <w:r w:rsidR="006D1067">
        <w:rPr>
          <w:sz w:val="22"/>
          <w:szCs w:val="22"/>
        </w:rPr>
        <w:t xml:space="preserve">Il </w:t>
      </w:r>
      <w:r w:rsidR="00CE4A43">
        <w:rPr>
          <w:sz w:val="22"/>
          <w:szCs w:val="22"/>
        </w:rPr>
        <w:t>“</w:t>
      </w:r>
      <w:r w:rsidR="006D1067">
        <w:rPr>
          <w:sz w:val="22"/>
          <w:szCs w:val="22"/>
        </w:rPr>
        <w:t>nulla</w:t>
      </w:r>
      <w:r w:rsidR="00CE4A43">
        <w:rPr>
          <w:sz w:val="22"/>
          <w:szCs w:val="22"/>
        </w:rPr>
        <w:t>”</w:t>
      </w:r>
      <w:r w:rsidR="006D1067">
        <w:rPr>
          <w:sz w:val="22"/>
          <w:szCs w:val="22"/>
        </w:rPr>
        <w:t xml:space="preserve"> progressivamente trasmigra dal creatore alle creature.</w:t>
      </w:r>
    </w:p>
    <w:p w14:paraId="0FCE7CE5" w14:textId="5036B653" w:rsidR="00575545" w:rsidRPr="0024189F" w:rsidRDefault="00575545" w:rsidP="006F0002">
      <w:pPr>
        <w:spacing w:line="276" w:lineRule="auto"/>
        <w:jc w:val="both"/>
        <w:rPr>
          <w:sz w:val="22"/>
          <w:szCs w:val="22"/>
        </w:rPr>
      </w:pPr>
      <w:r w:rsidRPr="0024189F">
        <w:rPr>
          <w:sz w:val="22"/>
          <w:szCs w:val="22"/>
        </w:rPr>
        <w:t>Anche nel Chassidismo si trova la corrispondenza tra “</w:t>
      </w:r>
      <w:r w:rsidRPr="0024189F">
        <w:rPr>
          <w:i/>
          <w:sz w:val="22"/>
          <w:szCs w:val="22"/>
        </w:rPr>
        <w:t>ayin</w:t>
      </w:r>
      <w:r w:rsidRPr="0024189F">
        <w:rPr>
          <w:sz w:val="22"/>
          <w:szCs w:val="22"/>
        </w:rPr>
        <w:t>” e il suo significato di “mistico nulla”, ma qui sembrano individuabili ampie contaminazioni derivanti dalla mistica cristiana: rimanda esplicitamente a Meister Eckhart</w:t>
      </w:r>
      <w:r w:rsidRPr="0024189F">
        <w:rPr>
          <w:rStyle w:val="Rimandonotaapidipagina"/>
          <w:sz w:val="22"/>
          <w:szCs w:val="22"/>
        </w:rPr>
        <w:footnoteReference w:id="85"/>
      </w:r>
      <w:r w:rsidRPr="0024189F">
        <w:rPr>
          <w:sz w:val="22"/>
          <w:szCs w:val="22"/>
        </w:rPr>
        <w:t xml:space="preserve"> l’annichilimento dell’Io nel divino</w:t>
      </w:r>
      <w:r w:rsidR="00CE4A43">
        <w:rPr>
          <w:sz w:val="22"/>
          <w:szCs w:val="22"/>
        </w:rPr>
        <w:t xml:space="preserve"> </w:t>
      </w:r>
      <w:r w:rsidR="00CE4A43" w:rsidRPr="0024189F">
        <w:rPr>
          <w:sz w:val="22"/>
          <w:szCs w:val="22"/>
        </w:rPr>
        <w:t>Nulla</w:t>
      </w:r>
      <w:r w:rsidRPr="0024189F">
        <w:rPr>
          <w:sz w:val="22"/>
          <w:szCs w:val="22"/>
        </w:rPr>
        <w:t xml:space="preserve"> (</w:t>
      </w:r>
      <w:r w:rsidR="00CE4A43">
        <w:rPr>
          <w:i/>
          <w:sz w:val="22"/>
          <w:szCs w:val="22"/>
        </w:rPr>
        <w:t>a</w:t>
      </w:r>
      <w:r w:rsidR="00CE4A43" w:rsidRPr="0024189F">
        <w:rPr>
          <w:i/>
          <w:sz w:val="22"/>
          <w:szCs w:val="22"/>
        </w:rPr>
        <w:t>yin</w:t>
      </w:r>
      <w:r w:rsidRPr="0024189F">
        <w:rPr>
          <w:sz w:val="22"/>
          <w:szCs w:val="22"/>
        </w:rPr>
        <w:t>) proposto dal rabbino Dov Baer</w:t>
      </w:r>
      <w:r w:rsidR="00D32CAE">
        <w:rPr>
          <w:sz w:val="22"/>
          <w:szCs w:val="22"/>
        </w:rPr>
        <w:t xml:space="preserve"> </w:t>
      </w:r>
      <w:r w:rsidR="00D32CAE" w:rsidRPr="00D32CAE">
        <w:rPr>
          <w:sz w:val="22"/>
          <w:szCs w:val="22"/>
        </w:rPr>
        <w:t>(1704-1772),</w:t>
      </w:r>
      <w:r w:rsidR="00D32CAE">
        <w:rPr>
          <w:sz w:val="22"/>
          <w:szCs w:val="22"/>
        </w:rPr>
        <w:t xml:space="preserve"> </w:t>
      </w:r>
      <w:r w:rsidRPr="0024189F">
        <w:rPr>
          <w:sz w:val="22"/>
          <w:szCs w:val="22"/>
        </w:rPr>
        <w:t xml:space="preserve">uno dei </w:t>
      </w:r>
      <w:r w:rsidR="009C7957">
        <w:rPr>
          <w:sz w:val="22"/>
          <w:szCs w:val="22"/>
        </w:rPr>
        <w:t>primi</w:t>
      </w:r>
      <w:r w:rsidR="006D1067">
        <w:rPr>
          <w:sz w:val="22"/>
          <w:szCs w:val="22"/>
        </w:rPr>
        <w:t xml:space="preserve"> esponenti del Chassidismo</w:t>
      </w:r>
      <w:r w:rsidRPr="0024189F">
        <w:rPr>
          <w:sz w:val="22"/>
          <w:szCs w:val="22"/>
        </w:rPr>
        <w:t xml:space="preserve">: «pensate a voi stessi come </w:t>
      </w:r>
      <w:r w:rsidRPr="0024189F">
        <w:rPr>
          <w:i/>
          <w:sz w:val="22"/>
          <w:szCs w:val="22"/>
        </w:rPr>
        <w:t>ayin</w:t>
      </w:r>
      <w:r w:rsidRPr="0024189F">
        <w:rPr>
          <w:sz w:val="22"/>
          <w:szCs w:val="22"/>
        </w:rPr>
        <w:t xml:space="preserve"> e dimenticate la vostra stessa totalità. Allora potrete trascendere il tempo, ascendendo al mondo del pensiero, dove tutto è uguale: la vita e la morte, l’oceano e la terraferma»</w:t>
      </w:r>
      <w:r w:rsidRPr="0024189F">
        <w:rPr>
          <w:rStyle w:val="Rimandonotaapidipagina"/>
          <w:sz w:val="22"/>
          <w:szCs w:val="22"/>
        </w:rPr>
        <w:footnoteReference w:id="86"/>
      </w:r>
      <w:r w:rsidRPr="0024189F">
        <w:rPr>
          <w:sz w:val="22"/>
          <w:szCs w:val="22"/>
        </w:rPr>
        <w:t xml:space="preserve">. </w:t>
      </w:r>
    </w:p>
    <w:p w14:paraId="7F9A0DBE" w14:textId="789B0FC1" w:rsidR="00575545" w:rsidRPr="0024189F" w:rsidRDefault="00575545" w:rsidP="006F0002">
      <w:pPr>
        <w:tabs>
          <w:tab w:val="left" w:pos="3213"/>
        </w:tabs>
        <w:spacing w:line="276" w:lineRule="auto"/>
        <w:jc w:val="both"/>
        <w:rPr>
          <w:sz w:val="22"/>
          <w:szCs w:val="22"/>
        </w:rPr>
      </w:pPr>
      <w:r w:rsidRPr="0024189F">
        <w:rPr>
          <w:sz w:val="22"/>
          <w:szCs w:val="22"/>
        </w:rPr>
        <w:t xml:space="preserve">Secondo la Chabad, una scuola chassidica </w:t>
      </w:r>
      <w:r w:rsidR="00D32CAE">
        <w:rPr>
          <w:sz w:val="22"/>
          <w:szCs w:val="22"/>
        </w:rPr>
        <w:t>del tardo XVIII secolo, «l</w:t>
      </w:r>
      <w:r w:rsidRPr="0024189F">
        <w:rPr>
          <w:sz w:val="22"/>
          <w:szCs w:val="22"/>
        </w:rPr>
        <w:t>o scopo della creazione dei mondi dal Nulla (</w:t>
      </w:r>
      <w:r w:rsidRPr="0024189F">
        <w:rPr>
          <w:i/>
          <w:sz w:val="22"/>
          <w:szCs w:val="22"/>
        </w:rPr>
        <w:t>ayin</w:t>
      </w:r>
      <w:r w:rsidRPr="0024189F">
        <w:rPr>
          <w:sz w:val="22"/>
          <w:szCs w:val="22"/>
        </w:rPr>
        <w:t>) all’Essere (</w:t>
      </w:r>
      <w:r w:rsidRPr="0024189F">
        <w:rPr>
          <w:i/>
          <w:sz w:val="22"/>
          <w:szCs w:val="22"/>
        </w:rPr>
        <w:t>yesh</w:t>
      </w:r>
      <w:r w:rsidRPr="0024189F">
        <w:rPr>
          <w:sz w:val="22"/>
          <w:szCs w:val="22"/>
        </w:rPr>
        <w:t xml:space="preserve">) era che essi </w:t>
      </w:r>
      <w:r w:rsidR="009C7957">
        <w:rPr>
          <w:sz w:val="22"/>
          <w:szCs w:val="22"/>
        </w:rPr>
        <w:t>fossero</w:t>
      </w:r>
      <w:r w:rsidRPr="0024189F">
        <w:rPr>
          <w:sz w:val="22"/>
          <w:szCs w:val="22"/>
        </w:rPr>
        <w:t xml:space="preserve"> trasformati dall’Essere (</w:t>
      </w:r>
      <w:r w:rsidRPr="0024189F">
        <w:rPr>
          <w:i/>
          <w:sz w:val="22"/>
          <w:szCs w:val="22"/>
        </w:rPr>
        <w:t>yesh</w:t>
      </w:r>
      <w:r w:rsidRPr="0024189F">
        <w:rPr>
          <w:sz w:val="22"/>
          <w:szCs w:val="22"/>
        </w:rPr>
        <w:t>) al Nulla (</w:t>
      </w:r>
      <w:r w:rsidRPr="0024189F">
        <w:rPr>
          <w:i/>
          <w:sz w:val="22"/>
          <w:szCs w:val="22"/>
        </w:rPr>
        <w:t>ayin</w:t>
      </w:r>
      <w:r w:rsidR="00876461">
        <w:rPr>
          <w:sz w:val="22"/>
          <w:szCs w:val="22"/>
        </w:rPr>
        <w:t>)”</w:t>
      </w:r>
      <w:r w:rsidRPr="0024189F">
        <w:rPr>
          <w:sz w:val="22"/>
          <w:szCs w:val="22"/>
        </w:rPr>
        <w:t>»</w:t>
      </w:r>
      <w:r w:rsidRPr="0024189F">
        <w:rPr>
          <w:rStyle w:val="Rimandonotaapidipagina"/>
          <w:sz w:val="22"/>
          <w:szCs w:val="22"/>
        </w:rPr>
        <w:footnoteReference w:id="87"/>
      </w:r>
      <w:r w:rsidRPr="0024189F">
        <w:rPr>
          <w:sz w:val="22"/>
          <w:szCs w:val="22"/>
        </w:rPr>
        <w:t xml:space="preserve">. La tradizionale creazione dal Nulla all’Essere della mistica ebraica medievale volge qui nel suo </w:t>
      </w:r>
      <w:r w:rsidR="00CE4A43">
        <w:rPr>
          <w:sz w:val="22"/>
          <w:szCs w:val="22"/>
        </w:rPr>
        <w:t xml:space="preserve">esatto </w:t>
      </w:r>
      <w:r w:rsidRPr="0024189F">
        <w:rPr>
          <w:sz w:val="22"/>
          <w:szCs w:val="22"/>
        </w:rPr>
        <w:t>opposto</w:t>
      </w:r>
      <w:r w:rsidR="00B64CF1">
        <w:rPr>
          <w:sz w:val="22"/>
          <w:szCs w:val="22"/>
        </w:rPr>
        <w:t>: tutto deve tornare al nulla originario</w:t>
      </w:r>
      <w:r w:rsidRPr="0024189F">
        <w:rPr>
          <w:sz w:val="22"/>
          <w:szCs w:val="22"/>
        </w:rPr>
        <w:t xml:space="preserve"> e ciò viene interpretato come la “vera” finalità della </w:t>
      </w:r>
      <w:r w:rsidR="006D1067">
        <w:rPr>
          <w:sz w:val="22"/>
          <w:szCs w:val="22"/>
        </w:rPr>
        <w:t>Torah</w:t>
      </w:r>
      <w:r w:rsidRPr="0024189F">
        <w:rPr>
          <w:sz w:val="22"/>
          <w:szCs w:val="22"/>
        </w:rPr>
        <w:t>.</w:t>
      </w:r>
    </w:p>
    <w:p w14:paraId="540E26D6" w14:textId="44930106" w:rsidR="00575545" w:rsidRPr="0024189F" w:rsidRDefault="00575545" w:rsidP="006F0002">
      <w:pPr>
        <w:spacing w:line="276" w:lineRule="auto"/>
        <w:jc w:val="both"/>
        <w:rPr>
          <w:sz w:val="22"/>
          <w:szCs w:val="22"/>
        </w:rPr>
      </w:pPr>
      <w:r w:rsidRPr="0024189F">
        <w:rPr>
          <w:sz w:val="22"/>
          <w:szCs w:val="22"/>
        </w:rPr>
        <w:t>Una volta determinato che l’Essere è</w:t>
      </w:r>
      <w:r w:rsidR="000D32F3">
        <w:rPr>
          <w:sz w:val="22"/>
          <w:szCs w:val="22"/>
        </w:rPr>
        <w:t xml:space="preserve"> illusorio e che la verità è </w:t>
      </w:r>
      <w:r w:rsidRPr="0024189F">
        <w:rPr>
          <w:sz w:val="22"/>
          <w:szCs w:val="22"/>
        </w:rPr>
        <w:t xml:space="preserve">Nulla, corrispondentemente - e in buona misura per la stessa influenza cristiana già </w:t>
      </w:r>
      <w:r w:rsidR="000D32F3">
        <w:rPr>
          <w:sz w:val="22"/>
          <w:szCs w:val="22"/>
        </w:rPr>
        <w:t>evidenziata</w:t>
      </w:r>
      <w:r w:rsidRPr="0024189F">
        <w:rPr>
          <w:sz w:val="22"/>
          <w:szCs w:val="22"/>
        </w:rPr>
        <w:t xml:space="preserve"> - si trovano nel Chassidismo forme di misoginia e di sessuofobia poco diffuse nella tradizione ebra</w:t>
      </w:r>
      <w:r w:rsidR="003D5AC1">
        <w:rPr>
          <w:sz w:val="22"/>
          <w:szCs w:val="22"/>
        </w:rPr>
        <w:t xml:space="preserve">ica </w:t>
      </w:r>
      <w:r w:rsidR="006D1067">
        <w:rPr>
          <w:sz w:val="22"/>
          <w:szCs w:val="22"/>
        </w:rPr>
        <w:t xml:space="preserve">che oggi </w:t>
      </w:r>
      <w:r w:rsidRPr="0024189F">
        <w:rPr>
          <w:sz w:val="22"/>
          <w:szCs w:val="22"/>
        </w:rPr>
        <w:t xml:space="preserve">riverberano nelle tendenze minoritarie dei cosiddetti </w:t>
      </w:r>
      <w:r w:rsidRPr="0024189F">
        <w:rPr>
          <w:i/>
          <w:sz w:val="22"/>
          <w:szCs w:val="22"/>
        </w:rPr>
        <w:t>haredim</w:t>
      </w:r>
      <w:r w:rsidRPr="0024189F">
        <w:rPr>
          <w:sz w:val="22"/>
          <w:szCs w:val="22"/>
        </w:rPr>
        <w:t xml:space="preserve"> o ultraortodossi</w:t>
      </w:r>
      <w:r w:rsidRPr="0024189F">
        <w:rPr>
          <w:rStyle w:val="Rimandonotaapidipagina"/>
          <w:sz w:val="22"/>
          <w:szCs w:val="22"/>
        </w:rPr>
        <w:footnoteReference w:id="88"/>
      </w:r>
      <w:r w:rsidRPr="0024189F">
        <w:rPr>
          <w:sz w:val="22"/>
          <w:szCs w:val="22"/>
        </w:rPr>
        <w:t xml:space="preserve">. </w:t>
      </w:r>
    </w:p>
    <w:p w14:paraId="3DF4C07A" w14:textId="77777777" w:rsidR="00575545" w:rsidRPr="0024189F" w:rsidRDefault="00575545" w:rsidP="006F0002">
      <w:pPr>
        <w:spacing w:line="276" w:lineRule="auto"/>
        <w:jc w:val="both"/>
        <w:rPr>
          <w:sz w:val="22"/>
          <w:szCs w:val="22"/>
        </w:rPr>
      </w:pPr>
    </w:p>
    <w:p w14:paraId="7188CEE6" w14:textId="6553B563" w:rsidR="00575545" w:rsidRPr="0024189F" w:rsidRDefault="00575545" w:rsidP="006F0002">
      <w:pPr>
        <w:spacing w:line="276" w:lineRule="auto"/>
        <w:jc w:val="both"/>
        <w:rPr>
          <w:sz w:val="22"/>
          <w:szCs w:val="22"/>
        </w:rPr>
      </w:pPr>
      <w:r w:rsidRPr="0024189F">
        <w:rPr>
          <w:i/>
          <w:sz w:val="22"/>
          <w:szCs w:val="22"/>
        </w:rPr>
        <w:t xml:space="preserve">La </w:t>
      </w:r>
      <w:r w:rsidR="00732E87">
        <w:rPr>
          <w:i/>
          <w:sz w:val="22"/>
          <w:szCs w:val="22"/>
        </w:rPr>
        <w:t xml:space="preserve">mistica cristiana: </w:t>
      </w:r>
      <w:r w:rsidRPr="0024189F">
        <w:rPr>
          <w:i/>
          <w:sz w:val="22"/>
          <w:szCs w:val="22"/>
        </w:rPr>
        <w:t>Meister Eckhart</w:t>
      </w:r>
    </w:p>
    <w:p w14:paraId="287651CE" w14:textId="77777777" w:rsidR="00575545" w:rsidRPr="0024189F" w:rsidRDefault="00575545" w:rsidP="006F0002">
      <w:pPr>
        <w:tabs>
          <w:tab w:val="left" w:pos="3213"/>
        </w:tabs>
        <w:spacing w:line="276" w:lineRule="auto"/>
        <w:jc w:val="both"/>
        <w:rPr>
          <w:sz w:val="22"/>
          <w:szCs w:val="22"/>
        </w:rPr>
      </w:pPr>
    </w:p>
    <w:p w14:paraId="5E2D163D" w14:textId="1AC39F9D" w:rsidR="00575545" w:rsidRPr="0024189F" w:rsidRDefault="00575545" w:rsidP="006F0002">
      <w:pPr>
        <w:tabs>
          <w:tab w:val="left" w:pos="3213"/>
        </w:tabs>
        <w:spacing w:line="276" w:lineRule="auto"/>
        <w:jc w:val="both"/>
        <w:rPr>
          <w:sz w:val="22"/>
          <w:szCs w:val="22"/>
        </w:rPr>
      </w:pPr>
      <w:r w:rsidRPr="0024189F">
        <w:rPr>
          <w:sz w:val="22"/>
          <w:szCs w:val="22"/>
        </w:rPr>
        <w:t>Meister Eckhart ha influenzato significativamente buona parte della cultura occidentale fino a tempi recenti: «è il grande maestro (...) la cui riflessione ha influenzato tanta parte della filosofia moderna e contemporanea, da Cusano ad Hegel e fino ad Heidegger»</w:t>
      </w:r>
      <w:r w:rsidRPr="0024189F">
        <w:rPr>
          <w:rStyle w:val="Rimandonotaapidipagina"/>
          <w:rFonts w:eastAsia="Lucida Sans Unicode"/>
          <w:sz w:val="22"/>
          <w:szCs w:val="22"/>
        </w:rPr>
        <w:footnoteReference w:id="89"/>
      </w:r>
      <w:r w:rsidRPr="0024189F">
        <w:rPr>
          <w:sz w:val="22"/>
          <w:szCs w:val="22"/>
        </w:rPr>
        <w:t>.</w:t>
      </w:r>
    </w:p>
    <w:p w14:paraId="5C81A53A" w14:textId="406C9C88" w:rsidR="00575545" w:rsidRPr="0024189F" w:rsidRDefault="00575545" w:rsidP="006F0002">
      <w:pPr>
        <w:tabs>
          <w:tab w:val="left" w:pos="3213"/>
        </w:tabs>
        <w:spacing w:line="276" w:lineRule="auto"/>
        <w:jc w:val="both"/>
        <w:rPr>
          <w:sz w:val="22"/>
          <w:szCs w:val="22"/>
        </w:rPr>
      </w:pPr>
      <w:r w:rsidRPr="0024189F">
        <w:rPr>
          <w:sz w:val="22"/>
          <w:szCs w:val="22"/>
        </w:rPr>
        <w:t xml:space="preserve">Ed è </w:t>
      </w:r>
      <w:r w:rsidR="00732E87">
        <w:rPr>
          <w:sz w:val="22"/>
          <w:szCs w:val="22"/>
        </w:rPr>
        <w:t>nei suoi testi</w:t>
      </w:r>
      <w:r w:rsidRPr="0024189F">
        <w:rPr>
          <w:sz w:val="22"/>
          <w:szCs w:val="22"/>
        </w:rPr>
        <w:t xml:space="preserve"> che l’identificazione di Dio con il Nulla evolve verso la determin</w:t>
      </w:r>
      <w:r w:rsidR="006D1067">
        <w:rPr>
          <w:sz w:val="22"/>
          <w:szCs w:val="22"/>
        </w:rPr>
        <w:t xml:space="preserve">azione di un nulla totalizzante: </w:t>
      </w:r>
      <w:r w:rsidRPr="0024189F">
        <w:rPr>
          <w:sz w:val="22"/>
          <w:szCs w:val="22"/>
        </w:rPr>
        <w:t>«Quando San Paolo vide il nulla, allora vide Dio</w:t>
      </w:r>
      <w:r w:rsidR="006D1067">
        <w:rPr>
          <w:sz w:val="22"/>
          <w:szCs w:val="22"/>
        </w:rPr>
        <w:t xml:space="preserve"> (...) [e] q</w:t>
      </w:r>
      <w:r w:rsidRPr="0024189F">
        <w:rPr>
          <w:sz w:val="22"/>
          <w:szCs w:val="22"/>
        </w:rPr>
        <w:t>uadruplice è il senso della frase, dice Eckhart, quadruplice il senso del nulla. Il primo, quello decisivo e più dirompente, identifica Dio con il nulla (...) Il secondo, più ortodosso, è che chi vede Dio non vede “null’altro”. Il terzo, che ne consegue, è che vedere null’altro che Dio significa vedere null’altro che Dio in qualsiasi cosa. Il quarto è che qualsiasi cosa, dunque, è luogo del nulla, è nulla»</w:t>
      </w:r>
      <w:r w:rsidRPr="0024189F">
        <w:rPr>
          <w:rStyle w:val="Rimandonotaapidipagina"/>
          <w:rFonts w:eastAsia="Lucida Sans Unicode"/>
          <w:sz w:val="22"/>
          <w:szCs w:val="22"/>
        </w:rPr>
        <w:footnoteReference w:id="90"/>
      </w:r>
      <w:r w:rsidRPr="0024189F">
        <w:rPr>
          <w:sz w:val="22"/>
          <w:szCs w:val="22"/>
        </w:rPr>
        <w:t xml:space="preserve">. Qualsiasi cosa, anche dopo essere stata “creata”, è nulla. </w:t>
      </w:r>
    </w:p>
    <w:p w14:paraId="74AC9635" w14:textId="6398D786" w:rsidR="00575545" w:rsidRPr="0024189F" w:rsidRDefault="00575545" w:rsidP="006F0002">
      <w:pPr>
        <w:tabs>
          <w:tab w:val="left" w:pos="3213"/>
        </w:tabs>
        <w:spacing w:line="276" w:lineRule="auto"/>
        <w:jc w:val="both"/>
        <w:rPr>
          <w:sz w:val="22"/>
          <w:szCs w:val="22"/>
        </w:rPr>
      </w:pPr>
      <w:r w:rsidRPr="0024189F">
        <w:rPr>
          <w:sz w:val="22"/>
          <w:szCs w:val="22"/>
        </w:rPr>
        <w:t>Ma, ci avverte</w:t>
      </w:r>
      <w:r w:rsidR="00965943">
        <w:rPr>
          <w:sz w:val="22"/>
          <w:szCs w:val="22"/>
        </w:rPr>
        <w:t xml:space="preserve"> la</w:t>
      </w:r>
      <w:r w:rsidRPr="0024189F">
        <w:rPr>
          <w:sz w:val="22"/>
          <w:szCs w:val="22"/>
        </w:rPr>
        <w:t xml:space="preserve"> psichiatr</w:t>
      </w:r>
      <w:r w:rsidR="00965943">
        <w:rPr>
          <w:sz w:val="22"/>
          <w:szCs w:val="22"/>
        </w:rPr>
        <w:t xml:space="preserve">ia, </w:t>
      </w:r>
      <w:r w:rsidRPr="0024189F">
        <w:rPr>
          <w:sz w:val="22"/>
          <w:szCs w:val="22"/>
        </w:rPr>
        <w:t>«abbandonare il rapporto con il mondo significa perdere se stessi, cosa che con il nostro linguaggio dice che l’annullamento del mondo è l’annullamento di sé»</w:t>
      </w:r>
      <w:r w:rsidRPr="0024189F">
        <w:rPr>
          <w:rStyle w:val="Rimandonotaapidipagina"/>
          <w:rFonts w:eastAsia="Lucida Sans Unicode"/>
          <w:sz w:val="22"/>
          <w:szCs w:val="22"/>
        </w:rPr>
        <w:footnoteReference w:id="91"/>
      </w:r>
      <w:r w:rsidRPr="0024189F">
        <w:rPr>
          <w:sz w:val="22"/>
          <w:szCs w:val="22"/>
        </w:rPr>
        <w:t xml:space="preserve">. </w:t>
      </w:r>
    </w:p>
    <w:p w14:paraId="1C0B74EE" w14:textId="77777777" w:rsidR="00575545" w:rsidRPr="0024189F" w:rsidRDefault="00575545" w:rsidP="006F0002">
      <w:pPr>
        <w:tabs>
          <w:tab w:val="left" w:pos="3213"/>
        </w:tabs>
        <w:spacing w:line="276" w:lineRule="auto"/>
        <w:jc w:val="both"/>
        <w:rPr>
          <w:sz w:val="22"/>
          <w:szCs w:val="22"/>
        </w:rPr>
      </w:pPr>
      <w:r w:rsidRPr="0024189F">
        <w:rPr>
          <w:sz w:val="22"/>
          <w:szCs w:val="22"/>
        </w:rPr>
        <w:t>La morte interiore. L’annullamento totale di “qualsiasi cosa”, di ogni realtà: si attiva così «l’istinto di morte nella sua realtà pulsionale di annullamento dell’esistente. Esistente che è, in primo luogo, la realtà materiale umana»</w:t>
      </w:r>
      <w:r w:rsidRPr="0024189F">
        <w:rPr>
          <w:rStyle w:val="Rimandonotaapidipagina"/>
          <w:rFonts w:eastAsia="Lucida Sans Unicode"/>
          <w:sz w:val="22"/>
          <w:szCs w:val="22"/>
        </w:rPr>
        <w:footnoteReference w:id="92"/>
      </w:r>
      <w:r w:rsidRPr="0024189F">
        <w:rPr>
          <w:sz w:val="22"/>
          <w:szCs w:val="22"/>
        </w:rPr>
        <w:t xml:space="preserve">. </w:t>
      </w:r>
    </w:p>
    <w:p w14:paraId="7E9183BB" w14:textId="56ACAAEF" w:rsidR="00575545" w:rsidRPr="0024189F" w:rsidRDefault="00575545" w:rsidP="006F0002">
      <w:pPr>
        <w:tabs>
          <w:tab w:val="left" w:pos="3213"/>
        </w:tabs>
        <w:spacing w:line="276" w:lineRule="auto"/>
        <w:jc w:val="both"/>
        <w:rPr>
          <w:sz w:val="22"/>
          <w:szCs w:val="22"/>
        </w:rPr>
      </w:pPr>
      <w:r w:rsidRPr="0024189F">
        <w:rPr>
          <w:sz w:val="22"/>
          <w:szCs w:val="22"/>
        </w:rPr>
        <w:t>Per Meister Eckhart l’essere umano deve cercare il più profondo “distacco”</w:t>
      </w:r>
      <w:r w:rsidRPr="0024189F">
        <w:rPr>
          <w:rStyle w:val="Rimandonotaapidipagina"/>
          <w:sz w:val="22"/>
          <w:szCs w:val="22"/>
        </w:rPr>
        <w:footnoteReference w:id="93"/>
      </w:r>
      <w:r w:rsidRPr="0024189F">
        <w:rPr>
          <w:sz w:val="22"/>
          <w:szCs w:val="22"/>
        </w:rPr>
        <w:t xml:space="preserve"> - questa è la cifra più esatta del suo pensiero - da tutto ciò che attiene all’Io, che sia volo</w:t>
      </w:r>
      <w:r w:rsidR="004560D3">
        <w:rPr>
          <w:sz w:val="22"/>
          <w:szCs w:val="22"/>
        </w:rPr>
        <w:t>ntà, consapevolezza, coscienza</w:t>
      </w:r>
      <w:r w:rsidRPr="0024189F">
        <w:rPr>
          <w:sz w:val="22"/>
          <w:szCs w:val="22"/>
        </w:rPr>
        <w:t>, ma anche imma</w:t>
      </w:r>
      <w:r w:rsidR="004560D3">
        <w:rPr>
          <w:sz w:val="22"/>
          <w:szCs w:val="22"/>
        </w:rPr>
        <w:t>ginazione, corporeità, passioni</w:t>
      </w:r>
      <w:r w:rsidRPr="0024189F">
        <w:rPr>
          <w:sz w:val="22"/>
          <w:szCs w:val="22"/>
        </w:rPr>
        <w:t>; il “distacco” eckhartiano va inteso come radicale «svuotamento dell’anima da tutti i contenuti che derivano dall’io, cioè dall’attività della creatura, che in modo del tutto illusorio può produrre alcunché di simile al divino, dal momento che è un puro nulla, al confronto del tutto di Dio»</w:t>
      </w:r>
      <w:r w:rsidRPr="0024189F">
        <w:rPr>
          <w:sz w:val="22"/>
          <w:szCs w:val="22"/>
          <w:vertAlign w:val="superscript"/>
        </w:rPr>
        <w:footnoteReference w:id="94"/>
      </w:r>
      <w:r w:rsidRPr="0024189F">
        <w:rPr>
          <w:sz w:val="22"/>
          <w:szCs w:val="22"/>
        </w:rPr>
        <w:t xml:space="preserve">: il processo mistico porta, </w:t>
      </w:r>
      <w:r w:rsidRPr="0024189F">
        <w:rPr>
          <w:i/>
          <w:sz w:val="22"/>
          <w:szCs w:val="22"/>
        </w:rPr>
        <w:t>deve</w:t>
      </w:r>
      <w:r w:rsidRPr="0024189F">
        <w:rPr>
          <w:sz w:val="22"/>
          <w:szCs w:val="22"/>
        </w:rPr>
        <w:t xml:space="preserve"> portare, la mente a realizzare il puro nulla in cui Dio, come nei processi pneumatici della fisica, venga attratto verso il proprio “fondo dell’anima”. </w:t>
      </w:r>
    </w:p>
    <w:p w14:paraId="183E9C26" w14:textId="2217C149" w:rsidR="00876461" w:rsidRDefault="00575545" w:rsidP="006F0002">
      <w:pPr>
        <w:tabs>
          <w:tab w:val="left" w:pos="3213"/>
        </w:tabs>
        <w:spacing w:line="276" w:lineRule="auto"/>
        <w:jc w:val="both"/>
        <w:rPr>
          <w:sz w:val="22"/>
          <w:szCs w:val="22"/>
        </w:rPr>
      </w:pPr>
      <w:r w:rsidRPr="0024189F">
        <w:rPr>
          <w:sz w:val="22"/>
          <w:szCs w:val="22"/>
        </w:rPr>
        <w:t>Si supera così anche il messaggio salvifico proposto dalla teologia di Paolo di Tarso, finalizzato a redimere l’umanità da quella colpa originaria su cui l’apostolo aveva costruito l’intera architettura concettuale del cristianesimo. Con l’eresia mistica di Meister Eckhart si va oltre</w:t>
      </w:r>
      <w:r w:rsidR="00732E87">
        <w:rPr>
          <w:sz w:val="22"/>
          <w:szCs w:val="22"/>
        </w:rPr>
        <w:t>:</w:t>
      </w:r>
      <w:r w:rsidRPr="0024189F">
        <w:rPr>
          <w:sz w:val="22"/>
          <w:szCs w:val="22"/>
        </w:rPr>
        <w:t xml:space="preserve"> «Meister Eckhart scrive che l’amore per una creatura è in realtà amore di se stessi e da questo amore non si ricava che amarezza, giacché tutte le creature sono un nulla, dal momento che ricevono tutto il loro essere da Dio, e il contatto con il nulla non fa altro che male»</w:t>
      </w:r>
      <w:r w:rsidRPr="0024189F">
        <w:rPr>
          <w:rStyle w:val="Rimandonotaapidipagina"/>
          <w:sz w:val="22"/>
          <w:szCs w:val="22"/>
        </w:rPr>
        <w:footnoteReference w:id="95"/>
      </w:r>
      <w:r w:rsidRPr="0024189F">
        <w:rPr>
          <w:sz w:val="22"/>
          <w:szCs w:val="22"/>
        </w:rPr>
        <w:t xml:space="preserve">. </w:t>
      </w:r>
    </w:p>
    <w:p w14:paraId="47CF7F2B" w14:textId="7BDE0298" w:rsidR="004560D3" w:rsidRPr="0024189F" w:rsidRDefault="00575545" w:rsidP="006F0002">
      <w:pPr>
        <w:tabs>
          <w:tab w:val="left" w:pos="3213"/>
        </w:tabs>
        <w:spacing w:line="276" w:lineRule="auto"/>
        <w:jc w:val="both"/>
        <w:rPr>
          <w:sz w:val="22"/>
          <w:szCs w:val="22"/>
        </w:rPr>
      </w:pPr>
      <w:r w:rsidRPr="0024189F">
        <w:rPr>
          <w:sz w:val="22"/>
          <w:szCs w:val="22"/>
        </w:rPr>
        <w:t xml:space="preserve">È quasi sorprendente come il mistico </w:t>
      </w:r>
      <w:r w:rsidR="006D1067">
        <w:rPr>
          <w:sz w:val="22"/>
          <w:szCs w:val="22"/>
        </w:rPr>
        <w:t xml:space="preserve">tedesco </w:t>
      </w:r>
      <w:r w:rsidRPr="0024189F">
        <w:rPr>
          <w:sz w:val="22"/>
          <w:szCs w:val="22"/>
        </w:rPr>
        <w:t xml:space="preserve">abbia capito così </w:t>
      </w:r>
      <w:r w:rsidR="006D1067">
        <w:rPr>
          <w:sz w:val="22"/>
          <w:szCs w:val="22"/>
        </w:rPr>
        <w:t>profondamente</w:t>
      </w:r>
      <w:r w:rsidRPr="0024189F">
        <w:rPr>
          <w:sz w:val="22"/>
          <w:szCs w:val="22"/>
        </w:rPr>
        <w:t xml:space="preserve"> che “il contatto con il nulla” è l’essenza di ciò che “fa male”, ma </w:t>
      </w:r>
      <w:r w:rsidR="00F35A2B">
        <w:rPr>
          <w:sz w:val="22"/>
          <w:szCs w:val="22"/>
        </w:rPr>
        <w:t>fallendo</w:t>
      </w:r>
      <w:r w:rsidR="00497673">
        <w:rPr>
          <w:sz w:val="22"/>
          <w:szCs w:val="22"/>
        </w:rPr>
        <w:t xml:space="preserve"> completamente</w:t>
      </w:r>
      <w:r w:rsidRPr="0024189F">
        <w:rPr>
          <w:sz w:val="22"/>
          <w:szCs w:val="22"/>
        </w:rPr>
        <w:t xml:space="preserve"> l’interpretazione: non sono “le creature” ad essere “nulla”, ma, all’opposto, è proprio Dio, </w:t>
      </w:r>
      <w:r w:rsidR="00693502">
        <w:rPr>
          <w:sz w:val="22"/>
          <w:szCs w:val="22"/>
        </w:rPr>
        <w:t>l’</w:t>
      </w:r>
      <w:r w:rsidR="00FC3871">
        <w:rPr>
          <w:sz w:val="22"/>
          <w:szCs w:val="22"/>
        </w:rPr>
        <w:t xml:space="preserve">Essere </w:t>
      </w:r>
      <w:r w:rsidR="00A50D6C">
        <w:rPr>
          <w:sz w:val="22"/>
          <w:szCs w:val="22"/>
        </w:rPr>
        <w:t xml:space="preserve">inesistente </w:t>
      </w:r>
      <w:r w:rsidR="00965943">
        <w:rPr>
          <w:sz w:val="22"/>
          <w:szCs w:val="22"/>
        </w:rPr>
        <w:t>misticamente</w:t>
      </w:r>
      <w:r w:rsidR="004560D3">
        <w:rPr>
          <w:sz w:val="22"/>
          <w:szCs w:val="22"/>
        </w:rPr>
        <w:t xml:space="preserve"> </w:t>
      </w:r>
      <w:r w:rsidR="00965943">
        <w:rPr>
          <w:sz w:val="22"/>
          <w:szCs w:val="22"/>
        </w:rPr>
        <w:t>identificato</w:t>
      </w:r>
      <w:r w:rsidRPr="0024189F">
        <w:rPr>
          <w:sz w:val="22"/>
          <w:szCs w:val="22"/>
        </w:rPr>
        <w:t xml:space="preserve"> </w:t>
      </w:r>
      <w:r w:rsidR="00965943">
        <w:rPr>
          <w:sz w:val="22"/>
          <w:szCs w:val="22"/>
        </w:rPr>
        <w:t xml:space="preserve">con </w:t>
      </w:r>
      <w:r w:rsidR="00693502">
        <w:rPr>
          <w:sz w:val="22"/>
          <w:szCs w:val="22"/>
        </w:rPr>
        <w:t>il Nulla</w:t>
      </w:r>
      <w:r w:rsidR="00CA1E08">
        <w:rPr>
          <w:sz w:val="22"/>
          <w:szCs w:val="22"/>
        </w:rPr>
        <w:t xml:space="preserve">, </w:t>
      </w:r>
      <w:r w:rsidR="006C1C9F">
        <w:rPr>
          <w:sz w:val="22"/>
          <w:szCs w:val="22"/>
        </w:rPr>
        <w:t xml:space="preserve">a derivare </w:t>
      </w:r>
      <w:r w:rsidR="00693C7C">
        <w:rPr>
          <w:sz w:val="22"/>
          <w:szCs w:val="22"/>
        </w:rPr>
        <w:t xml:space="preserve">ed essere espressione </w:t>
      </w:r>
      <w:r w:rsidR="006C1C9F">
        <w:rPr>
          <w:sz w:val="22"/>
          <w:szCs w:val="22"/>
        </w:rPr>
        <w:t>da</w:t>
      </w:r>
      <w:r w:rsidR="004560D3">
        <w:rPr>
          <w:sz w:val="22"/>
          <w:szCs w:val="22"/>
        </w:rPr>
        <w:t xml:space="preserve">lla più pura </w:t>
      </w:r>
      <w:r w:rsidR="00732E87">
        <w:rPr>
          <w:sz w:val="22"/>
          <w:szCs w:val="22"/>
        </w:rPr>
        <w:t>pulsione di annullamento,</w:t>
      </w:r>
      <w:r w:rsidR="00876461">
        <w:rPr>
          <w:sz w:val="22"/>
          <w:szCs w:val="22"/>
        </w:rPr>
        <w:t xml:space="preserve"> cioè proprio </w:t>
      </w:r>
      <w:r w:rsidRPr="0024189F">
        <w:rPr>
          <w:sz w:val="22"/>
          <w:szCs w:val="22"/>
        </w:rPr>
        <w:t>quel “null</w:t>
      </w:r>
      <w:r w:rsidR="00732E87">
        <w:rPr>
          <w:sz w:val="22"/>
          <w:szCs w:val="22"/>
        </w:rPr>
        <w:t>a che fa male”: l’origine della malattia mentale.</w:t>
      </w:r>
      <w:r w:rsidR="004560D3">
        <w:rPr>
          <w:sz w:val="22"/>
          <w:szCs w:val="22"/>
        </w:rPr>
        <w:t xml:space="preserve"> Così </w:t>
      </w:r>
      <w:r w:rsidR="006C1C9F">
        <w:rPr>
          <w:sz w:val="22"/>
          <w:szCs w:val="22"/>
        </w:rPr>
        <w:t xml:space="preserve">Eckhart </w:t>
      </w:r>
      <w:r w:rsidR="004560D3">
        <w:rPr>
          <w:sz w:val="22"/>
          <w:szCs w:val="22"/>
        </w:rPr>
        <w:t xml:space="preserve">propone </w:t>
      </w:r>
      <w:r w:rsidR="00693C7C">
        <w:rPr>
          <w:sz w:val="22"/>
          <w:szCs w:val="22"/>
        </w:rPr>
        <w:t>il</w:t>
      </w:r>
      <w:r w:rsidR="004560D3">
        <w:rPr>
          <w:sz w:val="22"/>
          <w:szCs w:val="22"/>
        </w:rPr>
        <w:t xml:space="preserve"> mistico </w:t>
      </w:r>
      <w:r w:rsidR="004560D3" w:rsidRPr="0024189F">
        <w:rPr>
          <w:sz w:val="22"/>
          <w:szCs w:val="22"/>
        </w:rPr>
        <w:t xml:space="preserve">Uno-Tutto, l’Uomo-Dio che realizza la sua onnipotenza </w:t>
      </w:r>
      <w:r w:rsidR="006C1C9F">
        <w:rPr>
          <w:sz w:val="22"/>
          <w:szCs w:val="22"/>
        </w:rPr>
        <w:t>nel</w:t>
      </w:r>
      <w:r w:rsidR="004560D3" w:rsidRPr="0024189F">
        <w:rPr>
          <w:sz w:val="22"/>
          <w:szCs w:val="22"/>
        </w:rPr>
        <w:t xml:space="preserve"> rendere inesistente se stesso insieme al tutto che annulla</w:t>
      </w:r>
      <w:r w:rsidR="005D1216">
        <w:rPr>
          <w:sz w:val="22"/>
          <w:szCs w:val="22"/>
        </w:rPr>
        <w:t>: fare il nulla per trovare il Nulla nell’intimo di sé e di ogni essere.</w:t>
      </w:r>
    </w:p>
    <w:p w14:paraId="1BABAFD7" w14:textId="6F0AC559" w:rsidR="00575545" w:rsidRPr="0024189F" w:rsidRDefault="00575545" w:rsidP="006F0002">
      <w:pPr>
        <w:tabs>
          <w:tab w:val="left" w:pos="3213"/>
        </w:tabs>
        <w:spacing w:line="276" w:lineRule="auto"/>
        <w:jc w:val="both"/>
        <w:rPr>
          <w:sz w:val="22"/>
          <w:szCs w:val="22"/>
        </w:rPr>
      </w:pPr>
      <w:r w:rsidRPr="0024189F">
        <w:rPr>
          <w:sz w:val="22"/>
          <w:szCs w:val="22"/>
        </w:rPr>
        <w:t>Qu</w:t>
      </w:r>
      <w:r w:rsidR="007E3900">
        <w:rPr>
          <w:sz w:val="22"/>
          <w:szCs w:val="22"/>
        </w:rPr>
        <w:t xml:space="preserve">i troviamo </w:t>
      </w:r>
      <w:r w:rsidRPr="0024189F">
        <w:rPr>
          <w:sz w:val="22"/>
          <w:szCs w:val="22"/>
        </w:rPr>
        <w:t xml:space="preserve">la matrice prima di tanta filosofia mitteleuropea </w:t>
      </w:r>
      <w:r w:rsidR="00CA1E08">
        <w:rPr>
          <w:sz w:val="22"/>
          <w:szCs w:val="22"/>
        </w:rPr>
        <w:t xml:space="preserve">- fino a Martin Heidegger e al progetto </w:t>
      </w:r>
      <w:r w:rsidR="005D1216">
        <w:rPr>
          <w:sz w:val="22"/>
          <w:szCs w:val="22"/>
        </w:rPr>
        <w:t>eliminazionista del nazismo</w:t>
      </w:r>
      <w:r w:rsidR="00F35A2B">
        <w:rPr>
          <w:sz w:val="22"/>
          <w:szCs w:val="22"/>
        </w:rPr>
        <w:t xml:space="preserve"> </w:t>
      </w:r>
      <w:r w:rsidR="00CA1E08">
        <w:rPr>
          <w:sz w:val="22"/>
          <w:szCs w:val="22"/>
        </w:rPr>
        <w:t>-</w:t>
      </w:r>
      <w:r w:rsidRPr="0024189F">
        <w:rPr>
          <w:sz w:val="22"/>
          <w:szCs w:val="22"/>
        </w:rPr>
        <w:t xml:space="preserve"> ed è anche il pensiero mistico che il Chassidismo, come abbiamo vist</w:t>
      </w:r>
      <w:r w:rsidR="005D1216">
        <w:rPr>
          <w:sz w:val="22"/>
          <w:szCs w:val="22"/>
        </w:rPr>
        <w:t xml:space="preserve">o, ha assorbito e fatto proprio </w:t>
      </w:r>
      <w:r w:rsidRPr="0024189F">
        <w:rPr>
          <w:sz w:val="22"/>
          <w:szCs w:val="22"/>
        </w:rPr>
        <w:t>innes</w:t>
      </w:r>
      <w:r w:rsidR="00693C7C">
        <w:rPr>
          <w:sz w:val="22"/>
          <w:szCs w:val="22"/>
        </w:rPr>
        <w:t>tandolo su precedenti radici ca</w:t>
      </w:r>
      <w:r w:rsidRPr="0024189F">
        <w:rPr>
          <w:sz w:val="22"/>
          <w:szCs w:val="22"/>
        </w:rPr>
        <w:t>balistiche</w:t>
      </w:r>
      <w:r w:rsidR="00FC3871">
        <w:rPr>
          <w:sz w:val="22"/>
          <w:szCs w:val="22"/>
        </w:rPr>
        <w:t xml:space="preserve">, ma stravolgendone </w:t>
      </w:r>
      <w:r w:rsidR="00732E87">
        <w:rPr>
          <w:sz w:val="22"/>
          <w:szCs w:val="22"/>
        </w:rPr>
        <w:t>il senso più profondo</w:t>
      </w:r>
      <w:r w:rsidRPr="0024189F">
        <w:rPr>
          <w:sz w:val="22"/>
          <w:szCs w:val="22"/>
        </w:rPr>
        <w:t xml:space="preserve">. </w:t>
      </w:r>
    </w:p>
    <w:p w14:paraId="248589E6" w14:textId="77777777" w:rsidR="00575545" w:rsidRPr="0024189F" w:rsidRDefault="00575545" w:rsidP="006F0002">
      <w:pPr>
        <w:spacing w:line="276" w:lineRule="auto"/>
        <w:ind w:right="-7"/>
        <w:jc w:val="both"/>
        <w:rPr>
          <w:sz w:val="22"/>
          <w:szCs w:val="22"/>
        </w:rPr>
      </w:pPr>
    </w:p>
    <w:p w14:paraId="3207F846" w14:textId="733A9095" w:rsidR="00575545" w:rsidRPr="0024189F" w:rsidRDefault="00575545" w:rsidP="006F0002">
      <w:pPr>
        <w:spacing w:line="276" w:lineRule="auto"/>
        <w:jc w:val="both"/>
        <w:rPr>
          <w:i/>
          <w:sz w:val="22"/>
          <w:szCs w:val="22"/>
        </w:rPr>
      </w:pPr>
      <w:r w:rsidRPr="0024189F">
        <w:rPr>
          <w:i/>
          <w:sz w:val="22"/>
          <w:szCs w:val="22"/>
        </w:rPr>
        <w:t xml:space="preserve">Quando l’uomo può dirsi Uno? </w:t>
      </w:r>
    </w:p>
    <w:p w14:paraId="76CC6659" w14:textId="77777777" w:rsidR="00575545" w:rsidRPr="0024189F" w:rsidRDefault="00575545" w:rsidP="006F0002">
      <w:pPr>
        <w:spacing w:line="276" w:lineRule="auto"/>
        <w:ind w:right="-7"/>
        <w:jc w:val="both"/>
        <w:rPr>
          <w:sz w:val="22"/>
          <w:szCs w:val="22"/>
        </w:rPr>
      </w:pPr>
    </w:p>
    <w:p w14:paraId="1A7F6B21" w14:textId="4834325D" w:rsidR="00575545" w:rsidRDefault="00732E87" w:rsidP="006F0002">
      <w:pPr>
        <w:spacing w:line="276" w:lineRule="auto"/>
        <w:ind w:right="-7"/>
        <w:jc w:val="both"/>
        <w:rPr>
          <w:sz w:val="22"/>
          <w:szCs w:val="22"/>
        </w:rPr>
      </w:pPr>
      <w:r>
        <w:rPr>
          <w:sz w:val="22"/>
          <w:szCs w:val="22"/>
        </w:rPr>
        <w:t xml:space="preserve">Se Meister Eckhart </w:t>
      </w:r>
      <w:r w:rsidR="0057381A">
        <w:rPr>
          <w:sz w:val="22"/>
          <w:szCs w:val="22"/>
        </w:rPr>
        <w:t xml:space="preserve">realizza l’onnipotenza </w:t>
      </w:r>
      <w:r w:rsidR="006C1C9F">
        <w:rPr>
          <w:sz w:val="22"/>
          <w:szCs w:val="22"/>
        </w:rPr>
        <w:t>del</w:t>
      </w:r>
      <w:r w:rsidR="006C1C9F" w:rsidRPr="0024189F">
        <w:rPr>
          <w:sz w:val="22"/>
          <w:szCs w:val="22"/>
        </w:rPr>
        <w:t>l’Uomo-Dio</w:t>
      </w:r>
      <w:r w:rsidR="006C1C9F">
        <w:rPr>
          <w:sz w:val="22"/>
          <w:szCs w:val="22"/>
        </w:rPr>
        <w:t xml:space="preserve"> nel mistico </w:t>
      </w:r>
      <w:r w:rsidR="0057381A">
        <w:rPr>
          <w:sz w:val="22"/>
          <w:szCs w:val="22"/>
        </w:rPr>
        <w:t>Uno-Tutto</w:t>
      </w:r>
      <w:r>
        <w:rPr>
          <w:sz w:val="22"/>
          <w:szCs w:val="22"/>
        </w:rPr>
        <w:t>, n</w:t>
      </w:r>
      <w:r w:rsidR="00575545" w:rsidRPr="0024189F">
        <w:rPr>
          <w:sz w:val="22"/>
          <w:szCs w:val="22"/>
        </w:rPr>
        <w:t xml:space="preserve">ello </w:t>
      </w:r>
      <w:r w:rsidR="00575545" w:rsidRPr="0024189F">
        <w:rPr>
          <w:i/>
          <w:sz w:val="22"/>
          <w:szCs w:val="22"/>
        </w:rPr>
        <w:t>Zohar</w:t>
      </w:r>
      <w:r w:rsidR="00575545" w:rsidRPr="0024189F">
        <w:rPr>
          <w:sz w:val="22"/>
          <w:szCs w:val="22"/>
        </w:rPr>
        <w:t xml:space="preserve">, facendo seguito all’idea che l’uomo è </w:t>
      </w:r>
      <w:r w:rsidR="0057381A">
        <w:rPr>
          <w:sz w:val="22"/>
          <w:szCs w:val="22"/>
        </w:rPr>
        <w:t>creato</w:t>
      </w:r>
      <w:r w:rsidR="00575545" w:rsidRPr="0024189F">
        <w:rPr>
          <w:sz w:val="22"/>
          <w:szCs w:val="22"/>
        </w:rPr>
        <w:t xml:space="preserve"> a immagin</w:t>
      </w:r>
      <w:r w:rsidR="00F2120C">
        <w:rPr>
          <w:sz w:val="22"/>
          <w:szCs w:val="22"/>
        </w:rPr>
        <w:t>e e somiglianza di Dio</w:t>
      </w:r>
      <w:r w:rsidR="00575545" w:rsidRPr="0024189F">
        <w:rPr>
          <w:sz w:val="22"/>
          <w:szCs w:val="22"/>
        </w:rPr>
        <w:t xml:space="preserve"> che è Uno, ci si chiedeva: quando l’uomo può dirsi Uno? La risposta </w:t>
      </w:r>
      <w:r w:rsidR="002B2922">
        <w:rPr>
          <w:sz w:val="22"/>
          <w:szCs w:val="22"/>
        </w:rPr>
        <w:t>fu</w:t>
      </w:r>
      <w:r w:rsidR="00575545" w:rsidRPr="0024189F">
        <w:rPr>
          <w:sz w:val="22"/>
          <w:szCs w:val="22"/>
        </w:rPr>
        <w:t xml:space="preserve"> che «[Dio] colma di benedizioni solamente il luogo in cui il maschio e la femmina sono congiunti. La Scrittura dice, infatti: li benedisse e diede </w:t>
      </w:r>
      <w:r w:rsidR="00575545" w:rsidRPr="0024189F">
        <w:rPr>
          <w:i/>
          <w:sz w:val="22"/>
          <w:szCs w:val="22"/>
        </w:rPr>
        <w:t>loro</w:t>
      </w:r>
      <w:r w:rsidR="00575545" w:rsidRPr="0024189F">
        <w:rPr>
          <w:sz w:val="22"/>
          <w:szCs w:val="22"/>
        </w:rPr>
        <w:t xml:space="preserve"> il nome di Adamo; non dice: lo benedisse e </w:t>
      </w:r>
      <w:r w:rsidR="00575545" w:rsidRPr="0024189F">
        <w:rPr>
          <w:i/>
          <w:sz w:val="22"/>
          <w:szCs w:val="22"/>
        </w:rPr>
        <w:t>gli</w:t>
      </w:r>
      <w:r w:rsidR="00575545" w:rsidRPr="0024189F">
        <w:rPr>
          <w:sz w:val="22"/>
          <w:szCs w:val="22"/>
        </w:rPr>
        <w:t xml:space="preserve"> diede il nome di Adamo</w:t>
      </w:r>
      <w:r w:rsidR="00575545" w:rsidRPr="0024189F">
        <w:rPr>
          <w:rStyle w:val="Rimandonotaapidipagina"/>
          <w:sz w:val="22"/>
          <w:szCs w:val="22"/>
        </w:rPr>
        <w:footnoteReference w:id="96"/>
      </w:r>
      <w:r w:rsidR="00575545" w:rsidRPr="0024189F">
        <w:rPr>
          <w:sz w:val="22"/>
          <w:szCs w:val="22"/>
        </w:rPr>
        <w:t>, in quanto Dio benedice soltanto quando il maschio e la femmina sono uniti (...) Uno non può essere definito (</w:t>
      </w:r>
      <w:r w:rsidR="00575545" w:rsidRPr="0024189F">
        <w:rPr>
          <w:i/>
          <w:sz w:val="22"/>
          <w:szCs w:val="22"/>
        </w:rPr>
        <w:t>adam</w:t>
      </w:r>
      <w:r w:rsidR="00575545" w:rsidRPr="0024189F">
        <w:rPr>
          <w:sz w:val="22"/>
          <w:szCs w:val="22"/>
        </w:rPr>
        <w:t>) umano fino a che l’uomo e la donna non sono “uno”»</w:t>
      </w:r>
      <w:r w:rsidR="00575545" w:rsidRPr="0024189F">
        <w:rPr>
          <w:rStyle w:val="Rimandonotaapidipagina"/>
          <w:rFonts w:eastAsia="Cambria"/>
          <w:sz w:val="22"/>
          <w:szCs w:val="22"/>
        </w:rPr>
        <w:footnoteReference w:id="97"/>
      </w:r>
      <w:r w:rsidR="00575545" w:rsidRPr="0024189F">
        <w:rPr>
          <w:sz w:val="22"/>
          <w:szCs w:val="22"/>
        </w:rPr>
        <w:t>; da cui consegue che «un (</w:t>
      </w:r>
      <w:r w:rsidR="00575545" w:rsidRPr="0024189F">
        <w:rPr>
          <w:i/>
          <w:sz w:val="22"/>
          <w:szCs w:val="22"/>
        </w:rPr>
        <w:t>adam</w:t>
      </w:r>
      <w:r w:rsidR="00A50D6C">
        <w:rPr>
          <w:sz w:val="22"/>
          <w:szCs w:val="22"/>
        </w:rPr>
        <w:t>)</w:t>
      </w:r>
      <w:r w:rsidR="00575545" w:rsidRPr="0024189F">
        <w:rPr>
          <w:sz w:val="22"/>
          <w:szCs w:val="22"/>
        </w:rPr>
        <w:t xml:space="preserve"> uomo, senza una donna, non è un (</w:t>
      </w:r>
      <w:r w:rsidR="00575545" w:rsidRPr="0024189F">
        <w:rPr>
          <w:i/>
          <w:sz w:val="22"/>
          <w:szCs w:val="22"/>
        </w:rPr>
        <w:t>adam</w:t>
      </w:r>
      <w:r w:rsidR="00575545" w:rsidRPr="0024189F">
        <w:rPr>
          <w:sz w:val="22"/>
          <w:szCs w:val="22"/>
        </w:rPr>
        <w:t>) uomo»</w:t>
      </w:r>
      <w:r w:rsidR="00575545" w:rsidRPr="0024189F">
        <w:rPr>
          <w:rStyle w:val="Rimandonotaapidipagina"/>
          <w:rFonts w:eastAsia="Cambria"/>
          <w:sz w:val="22"/>
          <w:szCs w:val="22"/>
        </w:rPr>
        <w:footnoteReference w:id="98"/>
      </w:r>
      <w:r w:rsidR="00575545" w:rsidRPr="0024189F">
        <w:rPr>
          <w:sz w:val="22"/>
          <w:szCs w:val="22"/>
        </w:rPr>
        <w:t>. Per questo i mistici dello Zohar sostenevano che «ciò che non vede uniti l’uomo e la donna non rappresenta l’immagine superna»</w:t>
      </w:r>
      <w:r w:rsidR="00575545" w:rsidRPr="0024189F">
        <w:rPr>
          <w:rStyle w:val="Rimandonotaapidipagina"/>
          <w:sz w:val="22"/>
          <w:szCs w:val="22"/>
        </w:rPr>
        <w:footnoteReference w:id="99"/>
      </w:r>
      <w:r w:rsidR="00073927">
        <w:rPr>
          <w:sz w:val="22"/>
          <w:szCs w:val="22"/>
        </w:rPr>
        <w:t xml:space="preserve"> </w:t>
      </w:r>
      <w:r w:rsidR="00575545" w:rsidRPr="0024189F">
        <w:rPr>
          <w:sz w:val="22"/>
          <w:szCs w:val="22"/>
        </w:rPr>
        <w:t>e ‘leggevano’ perciò l’immagine del divino -</w:t>
      </w:r>
      <w:r w:rsidR="00DE5F01">
        <w:rPr>
          <w:sz w:val="22"/>
          <w:szCs w:val="22"/>
        </w:rPr>
        <w:t xml:space="preserve"> ciò che caratterizza l’umanità</w:t>
      </w:r>
      <w:r w:rsidR="00575545" w:rsidRPr="0024189F">
        <w:rPr>
          <w:sz w:val="22"/>
          <w:szCs w:val="22"/>
        </w:rPr>
        <w:t xml:space="preserve"> differenziandola dagli altri </w:t>
      </w:r>
      <w:r w:rsidR="00A50D6C">
        <w:rPr>
          <w:sz w:val="22"/>
          <w:szCs w:val="22"/>
        </w:rPr>
        <w:t xml:space="preserve">esseri </w:t>
      </w:r>
      <w:r w:rsidR="00575545" w:rsidRPr="0024189F">
        <w:rPr>
          <w:sz w:val="22"/>
          <w:szCs w:val="22"/>
        </w:rPr>
        <w:t>viventi - non nel singolo essere umano, ma nell’unione di uomo e donna.</w:t>
      </w:r>
    </w:p>
    <w:p w14:paraId="59040988" w14:textId="2AA25242" w:rsidR="0057381A" w:rsidRDefault="00575545" w:rsidP="006F0002">
      <w:pPr>
        <w:spacing w:line="276" w:lineRule="auto"/>
        <w:ind w:right="-7"/>
        <w:jc w:val="both"/>
        <w:rPr>
          <w:sz w:val="22"/>
          <w:szCs w:val="22"/>
        </w:rPr>
      </w:pPr>
      <w:r w:rsidRPr="0024189F">
        <w:rPr>
          <w:sz w:val="22"/>
          <w:szCs w:val="22"/>
        </w:rPr>
        <w:t>Il diverso portato antropologico</w:t>
      </w:r>
      <w:r w:rsidR="0057381A">
        <w:rPr>
          <w:sz w:val="22"/>
          <w:szCs w:val="22"/>
        </w:rPr>
        <w:t xml:space="preserve"> delle due </w:t>
      </w:r>
      <w:r w:rsidR="00F2120C">
        <w:rPr>
          <w:sz w:val="22"/>
          <w:szCs w:val="22"/>
        </w:rPr>
        <w:t>interpretazioni</w:t>
      </w:r>
      <w:r w:rsidRPr="0024189F">
        <w:rPr>
          <w:sz w:val="22"/>
          <w:szCs w:val="22"/>
        </w:rPr>
        <w:t>, veicolato dalle differenti tradizioni culturali</w:t>
      </w:r>
      <w:r w:rsidR="00493B50">
        <w:rPr>
          <w:sz w:val="22"/>
          <w:szCs w:val="22"/>
        </w:rPr>
        <w:t xml:space="preserve"> e religiose</w:t>
      </w:r>
      <w:r w:rsidRPr="0024189F">
        <w:rPr>
          <w:sz w:val="22"/>
          <w:szCs w:val="22"/>
        </w:rPr>
        <w:t>, appare profondamente significativo.</w:t>
      </w:r>
    </w:p>
    <w:p w14:paraId="6CF5AA14" w14:textId="77777777" w:rsidR="0057381A" w:rsidRDefault="0057381A" w:rsidP="006F0002">
      <w:pPr>
        <w:spacing w:line="276" w:lineRule="auto"/>
        <w:rPr>
          <w:sz w:val="22"/>
          <w:szCs w:val="22"/>
        </w:rPr>
      </w:pPr>
      <w:r>
        <w:rPr>
          <w:sz w:val="22"/>
          <w:szCs w:val="22"/>
        </w:rPr>
        <w:br w:type="page"/>
      </w:r>
    </w:p>
    <w:p w14:paraId="447CB1FD" w14:textId="15FE7766" w:rsidR="00EC3208" w:rsidRPr="00D617DA" w:rsidRDefault="00EC3208" w:rsidP="006F0002">
      <w:pPr>
        <w:spacing w:line="276" w:lineRule="auto"/>
        <w:rPr>
          <w:sz w:val="22"/>
          <w:szCs w:val="22"/>
        </w:rPr>
      </w:pPr>
      <w:r w:rsidRPr="00D617DA">
        <w:rPr>
          <w:sz w:val="22"/>
          <w:szCs w:val="22"/>
        </w:rPr>
        <w:t>Bibliografia</w:t>
      </w:r>
    </w:p>
    <w:p w14:paraId="7EC50D00" w14:textId="77777777" w:rsidR="00EC3208" w:rsidRDefault="00EC3208" w:rsidP="006F0002">
      <w:pPr>
        <w:spacing w:line="276" w:lineRule="auto"/>
        <w:ind w:left="360"/>
        <w:rPr>
          <w:sz w:val="18"/>
          <w:szCs w:val="18"/>
        </w:rPr>
      </w:pPr>
    </w:p>
    <w:p w14:paraId="116BC518" w14:textId="5B21F3C6" w:rsidR="00EC3208" w:rsidRPr="0012769C" w:rsidRDefault="00EC3208" w:rsidP="006F0002">
      <w:pPr>
        <w:spacing w:line="276" w:lineRule="auto"/>
        <w:rPr>
          <w:sz w:val="18"/>
          <w:szCs w:val="18"/>
        </w:rPr>
      </w:pPr>
    </w:p>
    <w:p w14:paraId="6E74E536" w14:textId="77777777" w:rsidR="00EC3208" w:rsidRPr="0012769C" w:rsidRDefault="00EC3208" w:rsidP="006F0002">
      <w:pPr>
        <w:spacing w:line="276" w:lineRule="auto"/>
        <w:rPr>
          <w:sz w:val="18"/>
          <w:szCs w:val="18"/>
        </w:rPr>
      </w:pPr>
      <w:r w:rsidRPr="0012769C">
        <w:rPr>
          <w:sz w:val="18"/>
          <w:szCs w:val="18"/>
        </w:rPr>
        <w:t xml:space="preserve">Barrow J. D., </w:t>
      </w:r>
      <w:r w:rsidRPr="0012769C">
        <w:rPr>
          <w:i/>
          <w:sz w:val="18"/>
          <w:szCs w:val="18"/>
        </w:rPr>
        <w:t>Da zero a infinito. La grande storia del nulla</w:t>
      </w:r>
      <w:r w:rsidRPr="0012769C">
        <w:rPr>
          <w:sz w:val="18"/>
          <w:szCs w:val="18"/>
        </w:rPr>
        <w:t>, Mondadori, Milano 2014</w:t>
      </w:r>
      <w:r w:rsidRPr="0012769C">
        <w:rPr>
          <w:sz w:val="18"/>
          <w:szCs w:val="18"/>
          <w:vertAlign w:val="superscript"/>
        </w:rPr>
        <w:t>3</w:t>
      </w:r>
      <w:r w:rsidRPr="0012769C">
        <w:rPr>
          <w:sz w:val="18"/>
          <w:szCs w:val="18"/>
        </w:rPr>
        <w:t>.</w:t>
      </w:r>
    </w:p>
    <w:p w14:paraId="158A2B00" w14:textId="77777777" w:rsidR="00EC3208" w:rsidRPr="0012769C" w:rsidRDefault="00EC3208" w:rsidP="006F0002">
      <w:pPr>
        <w:spacing w:line="276" w:lineRule="auto"/>
        <w:rPr>
          <w:sz w:val="18"/>
          <w:szCs w:val="18"/>
        </w:rPr>
      </w:pPr>
      <w:r w:rsidRPr="0012769C">
        <w:rPr>
          <w:sz w:val="18"/>
          <w:szCs w:val="18"/>
        </w:rPr>
        <w:t xml:space="preserve">Biale D., </w:t>
      </w:r>
      <w:r w:rsidRPr="0012769C">
        <w:rPr>
          <w:i/>
          <w:sz w:val="18"/>
          <w:szCs w:val="18"/>
        </w:rPr>
        <w:t>L’eros nell’ebraismo. Dai tempi biblici ai giorni nostri</w:t>
      </w:r>
      <w:r w:rsidRPr="0012769C">
        <w:rPr>
          <w:sz w:val="18"/>
          <w:szCs w:val="18"/>
        </w:rPr>
        <w:t>, Giuntina, Firenze 2003.</w:t>
      </w:r>
    </w:p>
    <w:p w14:paraId="70A06581" w14:textId="7723504A" w:rsidR="00EC3208" w:rsidRDefault="00EC3208" w:rsidP="006F0002">
      <w:pPr>
        <w:spacing w:line="276" w:lineRule="auto"/>
        <w:rPr>
          <w:sz w:val="18"/>
          <w:szCs w:val="18"/>
        </w:rPr>
      </w:pPr>
      <w:r w:rsidRPr="0012769C">
        <w:rPr>
          <w:sz w:val="18"/>
          <w:szCs w:val="18"/>
        </w:rPr>
        <w:t>Busi G.- Loewenthal</w:t>
      </w:r>
      <w:r w:rsidR="00F2120C">
        <w:rPr>
          <w:sz w:val="18"/>
          <w:szCs w:val="18"/>
        </w:rPr>
        <w:t xml:space="preserve"> </w:t>
      </w:r>
      <w:r w:rsidR="00F2120C" w:rsidRPr="0012769C">
        <w:rPr>
          <w:sz w:val="18"/>
          <w:szCs w:val="18"/>
        </w:rPr>
        <w:t>E.</w:t>
      </w:r>
      <w:r w:rsidRPr="0012769C">
        <w:rPr>
          <w:sz w:val="18"/>
          <w:szCs w:val="18"/>
        </w:rPr>
        <w:t xml:space="preserve">, </w:t>
      </w:r>
      <w:r w:rsidRPr="0012769C">
        <w:rPr>
          <w:i/>
          <w:sz w:val="18"/>
          <w:szCs w:val="18"/>
        </w:rPr>
        <w:t xml:space="preserve">Mistica ebraica, </w:t>
      </w:r>
      <w:r w:rsidRPr="0012769C">
        <w:rPr>
          <w:sz w:val="18"/>
          <w:szCs w:val="18"/>
        </w:rPr>
        <w:t>Einaudi, Torino 1995.</w:t>
      </w:r>
    </w:p>
    <w:p w14:paraId="54630324" w14:textId="77777777" w:rsidR="00EC3208" w:rsidRPr="0012769C" w:rsidRDefault="00EC3208" w:rsidP="006F0002">
      <w:pPr>
        <w:spacing w:line="276" w:lineRule="auto"/>
        <w:rPr>
          <w:sz w:val="18"/>
          <w:szCs w:val="18"/>
        </w:rPr>
      </w:pPr>
      <w:r>
        <w:rPr>
          <w:sz w:val="18"/>
          <w:szCs w:val="18"/>
        </w:rPr>
        <w:t xml:space="preserve">Busi G., </w:t>
      </w:r>
      <w:r w:rsidRPr="001C445D">
        <w:rPr>
          <w:i/>
          <w:sz w:val="18"/>
          <w:szCs w:val="18"/>
        </w:rPr>
        <w:t>La Qabbalah</w:t>
      </w:r>
      <w:r>
        <w:rPr>
          <w:sz w:val="18"/>
          <w:szCs w:val="18"/>
        </w:rPr>
        <w:t>, Laterza, 2006</w:t>
      </w:r>
      <w:r>
        <w:rPr>
          <w:sz w:val="18"/>
          <w:szCs w:val="18"/>
          <w:vertAlign w:val="superscript"/>
        </w:rPr>
        <w:t xml:space="preserve"> </w:t>
      </w:r>
      <w:r>
        <w:rPr>
          <w:sz w:val="18"/>
          <w:szCs w:val="18"/>
        </w:rPr>
        <w:t>.</w:t>
      </w:r>
    </w:p>
    <w:p w14:paraId="757C70E3" w14:textId="77777777" w:rsidR="00EC3208" w:rsidRPr="004848EF" w:rsidRDefault="00EC3208" w:rsidP="006F0002">
      <w:pPr>
        <w:spacing w:line="276" w:lineRule="auto"/>
        <w:rPr>
          <w:sz w:val="18"/>
          <w:szCs w:val="18"/>
        </w:rPr>
      </w:pPr>
      <w:r w:rsidRPr="004848EF">
        <w:rPr>
          <w:sz w:val="18"/>
          <w:szCs w:val="18"/>
        </w:rPr>
        <w:t xml:space="preserve">Cantarella E., </w:t>
      </w:r>
      <w:r w:rsidRPr="004848EF">
        <w:rPr>
          <w:i/>
          <w:sz w:val="18"/>
          <w:szCs w:val="18"/>
        </w:rPr>
        <w:t>L’amore è un dio</w:t>
      </w:r>
      <w:r w:rsidRPr="004848EF">
        <w:rPr>
          <w:sz w:val="18"/>
          <w:szCs w:val="18"/>
        </w:rPr>
        <w:t>, Feltrinelli, Milano 2007.</w:t>
      </w:r>
    </w:p>
    <w:p w14:paraId="4203BB7C" w14:textId="77777777" w:rsidR="00EC3208" w:rsidRDefault="00EC3208" w:rsidP="006F0002">
      <w:pPr>
        <w:spacing w:line="276" w:lineRule="auto"/>
        <w:rPr>
          <w:sz w:val="18"/>
          <w:szCs w:val="18"/>
        </w:rPr>
      </w:pPr>
      <w:r w:rsidRPr="004848EF">
        <w:rPr>
          <w:sz w:val="18"/>
          <w:szCs w:val="18"/>
        </w:rPr>
        <w:t>Caro</w:t>
      </w:r>
      <w:r>
        <w:rPr>
          <w:sz w:val="18"/>
          <w:szCs w:val="18"/>
        </w:rPr>
        <w:t xml:space="preserve"> L.</w:t>
      </w:r>
      <w:r w:rsidRPr="004848EF">
        <w:rPr>
          <w:sz w:val="18"/>
          <w:szCs w:val="18"/>
        </w:rPr>
        <w:t xml:space="preserve">, </w:t>
      </w:r>
      <w:r w:rsidRPr="004848EF">
        <w:rPr>
          <w:i/>
          <w:sz w:val="18"/>
          <w:szCs w:val="18"/>
        </w:rPr>
        <w:t>Considerazioni generali sulla sessualità nel mondo ebraico</w:t>
      </w:r>
      <w:r>
        <w:rPr>
          <w:sz w:val="18"/>
          <w:szCs w:val="18"/>
        </w:rPr>
        <w:t>, “La Ses</w:t>
      </w:r>
      <w:r w:rsidRPr="004848EF">
        <w:rPr>
          <w:sz w:val="18"/>
          <w:szCs w:val="18"/>
        </w:rPr>
        <w:t xml:space="preserve">sualità. Aspetti religiosi, culturali, sociologici e sanitari”, Convegno di studi, 02.04.1995, Cassa di Risparmio di </w:t>
      </w:r>
      <w:r>
        <w:rPr>
          <w:sz w:val="18"/>
          <w:szCs w:val="18"/>
        </w:rPr>
        <w:t>Ferrara, Ferrara 1996</w:t>
      </w:r>
      <w:r w:rsidRPr="004848EF">
        <w:rPr>
          <w:sz w:val="18"/>
          <w:szCs w:val="18"/>
        </w:rPr>
        <w:t xml:space="preserve">. </w:t>
      </w:r>
    </w:p>
    <w:p w14:paraId="243C6A2D" w14:textId="77777777" w:rsidR="00EC3208" w:rsidRPr="004848EF" w:rsidRDefault="00EC3208" w:rsidP="006F0002">
      <w:pPr>
        <w:spacing w:line="276" w:lineRule="auto"/>
        <w:rPr>
          <w:sz w:val="18"/>
          <w:szCs w:val="18"/>
        </w:rPr>
      </w:pPr>
      <w:r w:rsidRPr="004848EF">
        <w:rPr>
          <w:sz w:val="18"/>
          <w:szCs w:val="18"/>
        </w:rPr>
        <w:t xml:space="preserve">Chiti E., </w:t>
      </w:r>
      <w:r w:rsidRPr="004848EF">
        <w:rPr>
          <w:i/>
          <w:sz w:val="18"/>
          <w:szCs w:val="18"/>
        </w:rPr>
        <w:t>Meister Eckhart</w:t>
      </w:r>
      <w:r w:rsidRPr="004848EF">
        <w:rPr>
          <w:sz w:val="18"/>
          <w:szCs w:val="18"/>
        </w:rPr>
        <w:t>, Università di Siena, Facoltà di lettere e filosofia, Manuale di Filosofia Medievale on-line.</w:t>
      </w:r>
    </w:p>
    <w:p w14:paraId="3CC209EE" w14:textId="77777777" w:rsidR="00EC3208" w:rsidRPr="004848EF" w:rsidRDefault="00EC3208" w:rsidP="006F0002">
      <w:pPr>
        <w:spacing w:line="276" w:lineRule="auto"/>
        <w:rPr>
          <w:sz w:val="18"/>
          <w:szCs w:val="18"/>
        </w:rPr>
      </w:pPr>
      <w:r w:rsidRPr="004848EF">
        <w:rPr>
          <w:sz w:val="18"/>
          <w:szCs w:val="18"/>
        </w:rPr>
        <w:t xml:space="preserve">Chiti E., </w:t>
      </w:r>
      <w:r w:rsidRPr="004848EF">
        <w:rPr>
          <w:i/>
          <w:sz w:val="18"/>
          <w:szCs w:val="18"/>
        </w:rPr>
        <w:t>Teologia negativa</w:t>
      </w:r>
      <w:r w:rsidRPr="004848EF">
        <w:rPr>
          <w:sz w:val="18"/>
          <w:szCs w:val="18"/>
        </w:rPr>
        <w:t>, Università di Siena, Facoltà di Lettere e Filosofia, Manuale di Filosofia Medievale on-line.</w:t>
      </w:r>
    </w:p>
    <w:p w14:paraId="7B03B12B" w14:textId="77777777" w:rsidR="00EC3208" w:rsidRPr="0012769C" w:rsidRDefault="00EC3208" w:rsidP="006F0002">
      <w:pPr>
        <w:spacing w:line="276" w:lineRule="auto"/>
        <w:rPr>
          <w:sz w:val="18"/>
          <w:szCs w:val="18"/>
        </w:rPr>
      </w:pPr>
      <w:r w:rsidRPr="004848EF">
        <w:rPr>
          <w:sz w:val="18"/>
          <w:szCs w:val="18"/>
        </w:rPr>
        <w:t>Daniélou J. (1957),</w:t>
      </w:r>
      <w:r w:rsidRPr="0012769C">
        <w:rPr>
          <w:sz w:val="18"/>
          <w:szCs w:val="18"/>
        </w:rPr>
        <w:t xml:space="preserve"> </w:t>
      </w:r>
      <w:r w:rsidRPr="0012769C">
        <w:rPr>
          <w:i/>
          <w:sz w:val="18"/>
          <w:szCs w:val="18"/>
        </w:rPr>
        <w:t>Filone d’Alessandria</w:t>
      </w:r>
      <w:r w:rsidRPr="0012769C">
        <w:rPr>
          <w:sz w:val="18"/>
          <w:szCs w:val="18"/>
        </w:rPr>
        <w:t>, S. Palamidessi &amp;C., Roma 1991.</w:t>
      </w:r>
    </w:p>
    <w:p w14:paraId="57B0CA49" w14:textId="77777777" w:rsidR="00EC3208" w:rsidRPr="0012769C" w:rsidRDefault="00EC3208" w:rsidP="006F0002">
      <w:pPr>
        <w:spacing w:line="276" w:lineRule="auto"/>
        <w:rPr>
          <w:sz w:val="18"/>
          <w:szCs w:val="18"/>
        </w:rPr>
      </w:pPr>
      <w:r w:rsidRPr="0012769C">
        <w:rPr>
          <w:sz w:val="18"/>
          <w:szCs w:val="18"/>
        </w:rPr>
        <w:t xml:space="preserve">Della Pergola F., </w:t>
      </w:r>
      <w:r w:rsidRPr="0012769C">
        <w:rPr>
          <w:i/>
          <w:sz w:val="18"/>
          <w:szCs w:val="18"/>
        </w:rPr>
        <w:t>Il problema dell’unicità e della trascendenza di Dio nella Bibbia ebraica</w:t>
      </w:r>
      <w:r w:rsidRPr="0012769C">
        <w:rPr>
          <w:sz w:val="18"/>
          <w:szCs w:val="18"/>
        </w:rPr>
        <w:t>, “Il sogno della farfalla” n.2/2014, L’Asino d’oro, Roma 2014.</w:t>
      </w:r>
    </w:p>
    <w:p w14:paraId="344D428A" w14:textId="77777777" w:rsidR="00EC3208" w:rsidRPr="0012769C" w:rsidRDefault="00EC3208" w:rsidP="006F0002">
      <w:pPr>
        <w:spacing w:line="276" w:lineRule="auto"/>
        <w:rPr>
          <w:sz w:val="18"/>
          <w:szCs w:val="18"/>
        </w:rPr>
      </w:pPr>
      <w:r w:rsidRPr="0012769C">
        <w:rPr>
          <w:sz w:val="18"/>
          <w:szCs w:val="18"/>
        </w:rPr>
        <w:t xml:space="preserve">Della Pergola F., </w:t>
      </w:r>
      <w:r>
        <w:rPr>
          <w:i/>
          <w:sz w:val="18"/>
          <w:szCs w:val="18"/>
        </w:rPr>
        <w:t xml:space="preserve">La Bibbia svelata, </w:t>
      </w:r>
      <w:r w:rsidRPr="0012769C">
        <w:rPr>
          <w:sz w:val="18"/>
          <w:szCs w:val="18"/>
        </w:rPr>
        <w:t>“left” n. 22/2014.</w:t>
      </w:r>
    </w:p>
    <w:p w14:paraId="12FE70D1" w14:textId="77777777" w:rsidR="00EC3208" w:rsidRDefault="00EC3208" w:rsidP="006F0002">
      <w:pPr>
        <w:spacing w:line="276" w:lineRule="auto"/>
        <w:jc w:val="both"/>
        <w:rPr>
          <w:sz w:val="18"/>
          <w:szCs w:val="18"/>
        </w:rPr>
      </w:pPr>
      <w:r>
        <w:rPr>
          <w:sz w:val="18"/>
          <w:szCs w:val="18"/>
        </w:rPr>
        <w:t xml:space="preserve">Della </w:t>
      </w:r>
      <w:r w:rsidRPr="00473911">
        <w:rPr>
          <w:sz w:val="18"/>
          <w:szCs w:val="18"/>
        </w:rPr>
        <w:t xml:space="preserve">Pergola F., </w:t>
      </w:r>
      <w:r w:rsidRPr="00473911">
        <w:rPr>
          <w:i/>
          <w:sz w:val="18"/>
          <w:szCs w:val="18"/>
        </w:rPr>
        <w:t>Rapporto uomo-donna ed erotismo: l’antica visione ebraica</w:t>
      </w:r>
      <w:r>
        <w:rPr>
          <w:sz w:val="18"/>
          <w:szCs w:val="18"/>
        </w:rPr>
        <w:t xml:space="preserve">, </w:t>
      </w:r>
      <w:r w:rsidRPr="00473911">
        <w:rPr>
          <w:sz w:val="18"/>
          <w:szCs w:val="18"/>
        </w:rPr>
        <w:t>“Quaderni Radicali” n.102, 2008.</w:t>
      </w:r>
    </w:p>
    <w:p w14:paraId="463ABCBF" w14:textId="77777777" w:rsidR="00EC3208" w:rsidRPr="0012769C" w:rsidRDefault="00EC3208" w:rsidP="006F0002">
      <w:pPr>
        <w:spacing w:line="276" w:lineRule="auto"/>
        <w:rPr>
          <w:sz w:val="18"/>
          <w:szCs w:val="18"/>
        </w:rPr>
      </w:pPr>
      <w:r w:rsidRPr="0012769C">
        <w:rPr>
          <w:sz w:val="18"/>
          <w:szCs w:val="18"/>
        </w:rPr>
        <w:t xml:space="preserve">Di Cesare D., </w:t>
      </w:r>
      <w:r w:rsidRPr="0012769C">
        <w:rPr>
          <w:i/>
          <w:sz w:val="18"/>
          <w:szCs w:val="18"/>
        </w:rPr>
        <w:t>Heidegger e gli ebrei</w:t>
      </w:r>
      <w:r w:rsidRPr="0012769C">
        <w:rPr>
          <w:sz w:val="18"/>
          <w:szCs w:val="18"/>
        </w:rPr>
        <w:t>, Bollati Boringhieri, Torino 2014.</w:t>
      </w:r>
    </w:p>
    <w:p w14:paraId="5667B56A" w14:textId="77777777" w:rsidR="00EC3208" w:rsidRDefault="00EC3208" w:rsidP="006F0002">
      <w:pPr>
        <w:spacing w:line="276" w:lineRule="auto"/>
        <w:rPr>
          <w:sz w:val="18"/>
          <w:szCs w:val="18"/>
        </w:rPr>
      </w:pPr>
      <w:r>
        <w:rPr>
          <w:sz w:val="18"/>
          <w:szCs w:val="18"/>
        </w:rPr>
        <w:t xml:space="preserve">Dreifuss G., </w:t>
      </w:r>
      <w:r w:rsidRPr="00D221DE">
        <w:rPr>
          <w:i/>
          <w:sz w:val="18"/>
          <w:szCs w:val="18"/>
        </w:rPr>
        <w:t>Maschio e femmina li creò. L’amore e i suoi simboli nelle scritture ebraiche</w:t>
      </w:r>
      <w:r>
        <w:rPr>
          <w:sz w:val="18"/>
          <w:szCs w:val="18"/>
        </w:rPr>
        <w:t>, Giuntina, Firenze 1996.</w:t>
      </w:r>
    </w:p>
    <w:p w14:paraId="63A78F07" w14:textId="5E6D2FDA" w:rsidR="00EC3208" w:rsidRPr="0012769C" w:rsidRDefault="00EC3208" w:rsidP="006F0002">
      <w:pPr>
        <w:spacing w:line="276" w:lineRule="auto"/>
        <w:rPr>
          <w:sz w:val="18"/>
          <w:szCs w:val="18"/>
        </w:rPr>
      </w:pPr>
      <w:r w:rsidRPr="0012769C">
        <w:rPr>
          <w:sz w:val="18"/>
          <w:szCs w:val="18"/>
        </w:rPr>
        <w:t xml:space="preserve">Fagioli F., </w:t>
      </w:r>
      <w:r w:rsidRPr="0012769C">
        <w:rPr>
          <w:i/>
          <w:sz w:val="18"/>
          <w:szCs w:val="18"/>
        </w:rPr>
        <w:t>Dall’idea del nulla all’idea di essere: un cammino zoppicando con il pensiero filosofico e la ricerca psichiatrica fra malattia e sanità della mente umana</w:t>
      </w:r>
      <w:r>
        <w:rPr>
          <w:sz w:val="18"/>
          <w:szCs w:val="18"/>
        </w:rPr>
        <w:t>,</w:t>
      </w:r>
      <w:r w:rsidRPr="0012769C">
        <w:rPr>
          <w:sz w:val="18"/>
          <w:szCs w:val="18"/>
        </w:rPr>
        <w:t xml:space="preserve"> “Il sogno della farfalla” n. 3/2001, Nuove </w:t>
      </w:r>
      <w:r w:rsidR="00407F67">
        <w:rPr>
          <w:sz w:val="18"/>
          <w:szCs w:val="18"/>
        </w:rPr>
        <w:t>Ed.</w:t>
      </w:r>
      <w:r w:rsidRPr="0012769C">
        <w:rPr>
          <w:sz w:val="18"/>
          <w:szCs w:val="18"/>
        </w:rPr>
        <w:t xml:space="preserve"> Romane, Roma 2001.</w:t>
      </w:r>
    </w:p>
    <w:p w14:paraId="2E26F27C" w14:textId="77777777" w:rsidR="00EC3208" w:rsidRPr="00473911" w:rsidRDefault="00EC3208" w:rsidP="006F0002">
      <w:pPr>
        <w:spacing w:line="276" w:lineRule="auto"/>
        <w:jc w:val="both"/>
        <w:rPr>
          <w:sz w:val="18"/>
          <w:szCs w:val="18"/>
        </w:rPr>
      </w:pPr>
      <w:r>
        <w:rPr>
          <w:sz w:val="18"/>
          <w:szCs w:val="18"/>
        </w:rPr>
        <w:t>Fagioli M., (1972</w:t>
      </w:r>
      <w:r w:rsidRPr="00473911">
        <w:rPr>
          <w:sz w:val="18"/>
          <w:szCs w:val="18"/>
        </w:rPr>
        <w:t xml:space="preserve">), </w:t>
      </w:r>
      <w:r w:rsidRPr="00473911">
        <w:rPr>
          <w:i/>
          <w:sz w:val="18"/>
          <w:szCs w:val="18"/>
        </w:rPr>
        <w:t>Istinto di morte e conoscenza</w:t>
      </w:r>
      <w:r w:rsidRPr="00473911">
        <w:rPr>
          <w:sz w:val="18"/>
          <w:szCs w:val="18"/>
        </w:rPr>
        <w:t>, L’Asino d’oro, Roma 2010.</w:t>
      </w:r>
    </w:p>
    <w:p w14:paraId="29152631" w14:textId="3528719D" w:rsidR="00EC3208" w:rsidRDefault="00EC3208" w:rsidP="006F0002">
      <w:pPr>
        <w:spacing w:line="276" w:lineRule="auto"/>
        <w:jc w:val="both"/>
        <w:rPr>
          <w:sz w:val="18"/>
          <w:szCs w:val="18"/>
        </w:rPr>
      </w:pPr>
      <w:r w:rsidRPr="00473911">
        <w:rPr>
          <w:sz w:val="18"/>
          <w:szCs w:val="18"/>
        </w:rPr>
        <w:t xml:space="preserve">Fagioli M., (1980), </w:t>
      </w:r>
      <w:r w:rsidRPr="00473911">
        <w:rPr>
          <w:i/>
          <w:sz w:val="18"/>
          <w:szCs w:val="18"/>
        </w:rPr>
        <w:t>Bambino donna e trasformazione dell’uomo</w:t>
      </w:r>
      <w:r w:rsidRPr="00473911">
        <w:rPr>
          <w:sz w:val="18"/>
          <w:szCs w:val="18"/>
        </w:rPr>
        <w:t>, L’Asino d’oro,</w:t>
      </w:r>
      <w:r>
        <w:rPr>
          <w:sz w:val="18"/>
          <w:szCs w:val="18"/>
        </w:rPr>
        <w:t xml:space="preserve"> </w:t>
      </w:r>
      <w:r w:rsidRPr="00473911">
        <w:rPr>
          <w:sz w:val="18"/>
          <w:szCs w:val="18"/>
        </w:rPr>
        <w:t>Roma 2013.</w:t>
      </w:r>
    </w:p>
    <w:p w14:paraId="2D0F9AAD" w14:textId="5CBEB775" w:rsidR="009133C8" w:rsidRDefault="009133C8" w:rsidP="006F0002">
      <w:pPr>
        <w:spacing w:line="276" w:lineRule="auto"/>
        <w:rPr>
          <w:sz w:val="18"/>
          <w:szCs w:val="18"/>
        </w:rPr>
      </w:pPr>
      <w:r w:rsidRPr="00473911">
        <w:rPr>
          <w:sz w:val="18"/>
          <w:szCs w:val="18"/>
        </w:rPr>
        <w:t>Fagioli M</w:t>
      </w:r>
      <w:r>
        <w:rPr>
          <w:sz w:val="18"/>
          <w:szCs w:val="18"/>
        </w:rPr>
        <w:t xml:space="preserve">., </w:t>
      </w:r>
      <w:r w:rsidRPr="009133C8">
        <w:rPr>
          <w:i/>
          <w:sz w:val="18"/>
          <w:szCs w:val="18"/>
        </w:rPr>
        <w:t>Left 2011</w:t>
      </w:r>
      <w:r>
        <w:rPr>
          <w:sz w:val="18"/>
          <w:szCs w:val="18"/>
        </w:rPr>
        <w:t xml:space="preserve">, </w:t>
      </w:r>
      <w:r w:rsidRPr="00473911">
        <w:rPr>
          <w:sz w:val="18"/>
          <w:szCs w:val="18"/>
        </w:rPr>
        <w:t>L’Asino d’oro,</w:t>
      </w:r>
      <w:r>
        <w:rPr>
          <w:sz w:val="18"/>
          <w:szCs w:val="18"/>
        </w:rPr>
        <w:t xml:space="preserve"> </w:t>
      </w:r>
      <w:r w:rsidRPr="00473911">
        <w:rPr>
          <w:sz w:val="18"/>
          <w:szCs w:val="18"/>
        </w:rPr>
        <w:t xml:space="preserve">Roma </w:t>
      </w:r>
      <w:r w:rsidR="00056566" w:rsidRPr="00056566">
        <w:rPr>
          <w:sz w:val="18"/>
          <w:szCs w:val="18"/>
        </w:rPr>
        <w:t>2014</w:t>
      </w:r>
      <w:r w:rsidRPr="00473911">
        <w:rPr>
          <w:sz w:val="18"/>
          <w:szCs w:val="18"/>
        </w:rPr>
        <w:t>.</w:t>
      </w:r>
    </w:p>
    <w:p w14:paraId="6B9B6E79" w14:textId="44E9FB03" w:rsidR="009C7957" w:rsidRPr="00473911" w:rsidRDefault="009C7957" w:rsidP="006F0002">
      <w:pPr>
        <w:spacing w:line="276" w:lineRule="auto"/>
        <w:rPr>
          <w:sz w:val="18"/>
          <w:szCs w:val="18"/>
        </w:rPr>
      </w:pPr>
      <w:r w:rsidRPr="0012769C">
        <w:rPr>
          <w:sz w:val="18"/>
          <w:szCs w:val="18"/>
        </w:rPr>
        <w:t xml:space="preserve">Fagioli M., </w:t>
      </w:r>
      <w:r w:rsidRPr="0012769C">
        <w:rPr>
          <w:i/>
          <w:sz w:val="18"/>
          <w:szCs w:val="18"/>
        </w:rPr>
        <w:t>La biologia generò la mente umana,</w:t>
      </w:r>
      <w:r w:rsidRPr="0012769C">
        <w:rPr>
          <w:sz w:val="18"/>
          <w:szCs w:val="18"/>
        </w:rPr>
        <w:t xml:space="preserve"> “left” n. 37/2015.</w:t>
      </w:r>
    </w:p>
    <w:p w14:paraId="62FF3CAA" w14:textId="2F83E32E" w:rsidR="001B700F" w:rsidRDefault="001B700F" w:rsidP="006F0002">
      <w:pPr>
        <w:spacing w:line="276" w:lineRule="auto"/>
        <w:rPr>
          <w:sz w:val="18"/>
          <w:szCs w:val="18"/>
        </w:rPr>
      </w:pPr>
      <w:r w:rsidRPr="006D65D6">
        <w:rPr>
          <w:sz w:val="18"/>
          <w:szCs w:val="18"/>
        </w:rPr>
        <w:t>Feldman</w:t>
      </w:r>
      <w:r>
        <w:rPr>
          <w:sz w:val="18"/>
          <w:szCs w:val="18"/>
        </w:rPr>
        <w:t xml:space="preserve"> D. M.</w:t>
      </w:r>
      <w:r w:rsidRPr="006D65D6">
        <w:rPr>
          <w:sz w:val="18"/>
          <w:szCs w:val="18"/>
        </w:rPr>
        <w:t xml:space="preserve"> (1968), </w:t>
      </w:r>
      <w:r w:rsidRPr="006D65D6">
        <w:rPr>
          <w:i/>
          <w:sz w:val="18"/>
          <w:szCs w:val="18"/>
        </w:rPr>
        <w:t>Birth control in Jewish Law</w:t>
      </w:r>
      <w:r w:rsidRPr="006D65D6">
        <w:rPr>
          <w:sz w:val="18"/>
          <w:szCs w:val="18"/>
        </w:rPr>
        <w:t>, Jason Aronson Inc., Northvale (USA) 1998</w:t>
      </w:r>
      <w:r w:rsidRPr="006D65D6">
        <w:rPr>
          <w:sz w:val="18"/>
          <w:szCs w:val="18"/>
          <w:vertAlign w:val="superscript"/>
        </w:rPr>
        <w:t>3</w:t>
      </w:r>
      <w:r>
        <w:rPr>
          <w:sz w:val="18"/>
          <w:szCs w:val="18"/>
        </w:rPr>
        <w:t>.</w:t>
      </w:r>
    </w:p>
    <w:p w14:paraId="2B66FE71" w14:textId="77777777" w:rsidR="00EC3208" w:rsidRDefault="00EC3208" w:rsidP="006F0002">
      <w:pPr>
        <w:spacing w:line="276" w:lineRule="auto"/>
        <w:rPr>
          <w:sz w:val="18"/>
          <w:szCs w:val="18"/>
        </w:rPr>
      </w:pPr>
      <w:r w:rsidRPr="003D1FBB">
        <w:rPr>
          <w:sz w:val="18"/>
          <w:szCs w:val="18"/>
        </w:rPr>
        <w:t>Fergusson</w:t>
      </w:r>
      <w:r>
        <w:rPr>
          <w:sz w:val="18"/>
          <w:szCs w:val="18"/>
        </w:rPr>
        <w:t xml:space="preserve"> D.A.S.</w:t>
      </w:r>
      <w:r w:rsidRPr="003D1FBB">
        <w:rPr>
          <w:sz w:val="18"/>
          <w:szCs w:val="18"/>
        </w:rPr>
        <w:t xml:space="preserve">, </w:t>
      </w:r>
      <w:r>
        <w:rPr>
          <w:i/>
          <w:sz w:val="18"/>
          <w:szCs w:val="18"/>
        </w:rPr>
        <w:t>L’</w:t>
      </w:r>
      <w:r w:rsidRPr="003D1FBB">
        <w:rPr>
          <w:i/>
          <w:sz w:val="18"/>
          <w:szCs w:val="18"/>
        </w:rPr>
        <w:t>universo e il creatore</w:t>
      </w:r>
      <w:r w:rsidRPr="003D1FBB">
        <w:rPr>
          <w:sz w:val="18"/>
          <w:szCs w:val="18"/>
        </w:rPr>
        <w:t xml:space="preserve">, Claudiana, </w:t>
      </w:r>
      <w:r>
        <w:rPr>
          <w:sz w:val="18"/>
          <w:szCs w:val="18"/>
        </w:rPr>
        <w:t xml:space="preserve">Torino </w:t>
      </w:r>
      <w:r w:rsidRPr="003D1FBB">
        <w:rPr>
          <w:sz w:val="18"/>
          <w:szCs w:val="18"/>
        </w:rPr>
        <w:t>2002</w:t>
      </w:r>
      <w:r>
        <w:rPr>
          <w:sz w:val="18"/>
          <w:szCs w:val="18"/>
        </w:rPr>
        <w:t>.</w:t>
      </w:r>
    </w:p>
    <w:p w14:paraId="7F64BA63" w14:textId="77777777" w:rsidR="00EC3208" w:rsidRDefault="00EC3208" w:rsidP="006F0002">
      <w:pPr>
        <w:spacing w:line="276" w:lineRule="auto"/>
        <w:rPr>
          <w:sz w:val="18"/>
          <w:szCs w:val="18"/>
        </w:rPr>
      </w:pPr>
      <w:r w:rsidRPr="006115F9">
        <w:rPr>
          <w:sz w:val="18"/>
          <w:szCs w:val="18"/>
        </w:rPr>
        <w:t>Ghisalberti</w:t>
      </w:r>
      <w:r>
        <w:rPr>
          <w:sz w:val="18"/>
          <w:szCs w:val="18"/>
        </w:rPr>
        <w:t xml:space="preserve"> A.</w:t>
      </w:r>
      <w:r w:rsidRPr="006115F9">
        <w:rPr>
          <w:sz w:val="18"/>
          <w:szCs w:val="18"/>
        </w:rPr>
        <w:t xml:space="preserve">, </w:t>
      </w:r>
      <w:r w:rsidRPr="006115F9">
        <w:rPr>
          <w:i/>
          <w:sz w:val="18"/>
          <w:szCs w:val="18"/>
        </w:rPr>
        <w:t xml:space="preserve">Conoscere negando </w:t>
      </w:r>
      <w:r w:rsidRPr="006115F9">
        <w:rPr>
          <w:sz w:val="18"/>
          <w:szCs w:val="18"/>
        </w:rPr>
        <w:t xml:space="preserve"> in AA.VV. </w:t>
      </w:r>
      <w:r w:rsidRPr="006115F9">
        <w:rPr>
          <w:i/>
          <w:sz w:val="18"/>
          <w:szCs w:val="18"/>
        </w:rPr>
        <w:t>La differenza e l’origine</w:t>
      </w:r>
      <w:r w:rsidRPr="006115F9">
        <w:rPr>
          <w:sz w:val="18"/>
          <w:szCs w:val="18"/>
        </w:rPr>
        <w:t>, Vita e pensiero, Milano 1987</w:t>
      </w:r>
      <w:r>
        <w:rPr>
          <w:sz w:val="18"/>
          <w:szCs w:val="18"/>
        </w:rPr>
        <w:t>.</w:t>
      </w:r>
    </w:p>
    <w:p w14:paraId="564F568F" w14:textId="77777777" w:rsidR="00EC3208" w:rsidRPr="0012769C" w:rsidRDefault="00EC3208" w:rsidP="006F0002">
      <w:pPr>
        <w:spacing w:line="276" w:lineRule="auto"/>
        <w:rPr>
          <w:sz w:val="18"/>
          <w:szCs w:val="18"/>
        </w:rPr>
      </w:pPr>
      <w:r w:rsidRPr="0012769C">
        <w:rPr>
          <w:sz w:val="18"/>
          <w:szCs w:val="18"/>
        </w:rPr>
        <w:t xml:space="preserve">Gimbutas M., </w:t>
      </w:r>
      <w:r w:rsidRPr="0012769C">
        <w:rPr>
          <w:i/>
          <w:sz w:val="18"/>
          <w:szCs w:val="18"/>
        </w:rPr>
        <w:t>Il linguaggio della dea</w:t>
      </w:r>
      <w:r w:rsidRPr="0012769C">
        <w:rPr>
          <w:sz w:val="18"/>
          <w:szCs w:val="18"/>
        </w:rPr>
        <w:t>, Venexia,Venezia 2008.</w:t>
      </w:r>
    </w:p>
    <w:p w14:paraId="0E86E155" w14:textId="77777777" w:rsidR="00EC3208" w:rsidRDefault="00EC3208" w:rsidP="006F0002">
      <w:pPr>
        <w:spacing w:line="276" w:lineRule="auto"/>
        <w:rPr>
          <w:sz w:val="18"/>
          <w:szCs w:val="18"/>
        </w:rPr>
      </w:pPr>
      <w:r w:rsidRPr="0012769C">
        <w:rPr>
          <w:sz w:val="18"/>
          <w:szCs w:val="18"/>
        </w:rPr>
        <w:t xml:space="preserve">Givone S., </w:t>
      </w:r>
      <w:r w:rsidRPr="0012769C">
        <w:rPr>
          <w:i/>
          <w:sz w:val="18"/>
          <w:szCs w:val="18"/>
        </w:rPr>
        <w:t>Storia del nulla</w:t>
      </w:r>
      <w:r w:rsidRPr="0012769C">
        <w:rPr>
          <w:sz w:val="18"/>
          <w:szCs w:val="18"/>
        </w:rPr>
        <w:t>, Laterza, Roma-Bari 1995.</w:t>
      </w:r>
    </w:p>
    <w:p w14:paraId="4B736CF0" w14:textId="41964973" w:rsidR="000178FA" w:rsidRDefault="000178FA" w:rsidP="006F0002">
      <w:pPr>
        <w:spacing w:line="276" w:lineRule="auto"/>
        <w:rPr>
          <w:sz w:val="18"/>
          <w:szCs w:val="18"/>
        </w:rPr>
      </w:pPr>
      <w:r>
        <w:rPr>
          <w:sz w:val="18"/>
          <w:szCs w:val="18"/>
        </w:rPr>
        <w:t xml:space="preserve">Gnoli A., </w:t>
      </w:r>
      <w:r w:rsidRPr="000178FA">
        <w:rPr>
          <w:i/>
          <w:sz w:val="18"/>
          <w:szCs w:val="18"/>
        </w:rPr>
        <w:t>Rileggere la Bibbia</w:t>
      </w:r>
      <w:r>
        <w:rPr>
          <w:sz w:val="18"/>
          <w:szCs w:val="18"/>
        </w:rPr>
        <w:t>, “La Repubblica”, 28.12.2012.</w:t>
      </w:r>
    </w:p>
    <w:p w14:paraId="677F3CCA" w14:textId="77777777" w:rsidR="00EC3208" w:rsidRPr="0012769C" w:rsidRDefault="00EC3208" w:rsidP="006F0002">
      <w:pPr>
        <w:spacing w:line="276" w:lineRule="auto"/>
        <w:rPr>
          <w:sz w:val="18"/>
          <w:szCs w:val="18"/>
        </w:rPr>
      </w:pPr>
      <w:r w:rsidRPr="00D65DD4">
        <w:rPr>
          <w:sz w:val="18"/>
          <w:szCs w:val="18"/>
        </w:rPr>
        <w:t>Idel</w:t>
      </w:r>
      <w:r>
        <w:rPr>
          <w:sz w:val="18"/>
          <w:szCs w:val="18"/>
        </w:rPr>
        <w:t xml:space="preserve"> M.</w:t>
      </w:r>
      <w:r w:rsidRPr="00D65DD4">
        <w:rPr>
          <w:sz w:val="18"/>
          <w:szCs w:val="18"/>
        </w:rPr>
        <w:t xml:space="preserve">, </w:t>
      </w:r>
      <w:r w:rsidRPr="00D65DD4">
        <w:rPr>
          <w:i/>
          <w:sz w:val="18"/>
          <w:szCs w:val="18"/>
        </w:rPr>
        <w:t>Cabala ed erotismo</w:t>
      </w:r>
      <w:r w:rsidRPr="00D65DD4">
        <w:rPr>
          <w:sz w:val="18"/>
          <w:szCs w:val="18"/>
        </w:rPr>
        <w:t>, Mimesis, Milano 1993</w:t>
      </w:r>
      <w:r>
        <w:rPr>
          <w:sz w:val="18"/>
          <w:szCs w:val="18"/>
        </w:rPr>
        <w:t>.</w:t>
      </w:r>
    </w:p>
    <w:p w14:paraId="174BF318" w14:textId="77777777" w:rsidR="00EC3208" w:rsidRDefault="00EC3208" w:rsidP="006F0002">
      <w:pPr>
        <w:spacing w:line="276" w:lineRule="auto"/>
        <w:rPr>
          <w:sz w:val="18"/>
          <w:szCs w:val="18"/>
        </w:rPr>
      </w:pPr>
      <w:r w:rsidRPr="0012769C">
        <w:rPr>
          <w:sz w:val="18"/>
          <w:szCs w:val="18"/>
        </w:rPr>
        <w:t xml:space="preserve">Idel M., </w:t>
      </w:r>
      <w:r w:rsidRPr="0012769C">
        <w:rPr>
          <w:i/>
          <w:sz w:val="18"/>
          <w:szCs w:val="18"/>
        </w:rPr>
        <w:t>Cabbalisti notturni</w:t>
      </w:r>
      <w:r>
        <w:rPr>
          <w:sz w:val="18"/>
          <w:szCs w:val="18"/>
        </w:rPr>
        <w:t xml:space="preserve">, </w:t>
      </w:r>
      <w:r w:rsidRPr="0012769C">
        <w:rPr>
          <w:sz w:val="18"/>
          <w:szCs w:val="18"/>
        </w:rPr>
        <w:t>“Adelphiana” n.1, Adelphi, Milano 2002.</w:t>
      </w:r>
    </w:p>
    <w:p w14:paraId="57B98DCC" w14:textId="77777777" w:rsidR="00EC3208" w:rsidRPr="0012769C" w:rsidRDefault="00EC3208" w:rsidP="006F0002">
      <w:pPr>
        <w:spacing w:line="276" w:lineRule="auto"/>
        <w:rPr>
          <w:sz w:val="18"/>
          <w:szCs w:val="18"/>
        </w:rPr>
      </w:pPr>
      <w:r>
        <w:rPr>
          <w:sz w:val="18"/>
          <w:szCs w:val="18"/>
        </w:rPr>
        <w:t xml:space="preserve">Idel M., </w:t>
      </w:r>
      <w:r w:rsidRPr="00744035">
        <w:rPr>
          <w:i/>
          <w:sz w:val="18"/>
          <w:szCs w:val="18"/>
        </w:rPr>
        <w:t>Eros e Qabbalah</w:t>
      </w:r>
      <w:r>
        <w:rPr>
          <w:sz w:val="18"/>
          <w:szCs w:val="18"/>
        </w:rPr>
        <w:t>, Adelphi, Milano 2007</w:t>
      </w:r>
      <w:r w:rsidRPr="0012769C">
        <w:rPr>
          <w:sz w:val="18"/>
          <w:szCs w:val="18"/>
        </w:rPr>
        <w:t>.</w:t>
      </w:r>
    </w:p>
    <w:p w14:paraId="0481C027" w14:textId="77777777" w:rsidR="00EC3208" w:rsidRDefault="00EC3208" w:rsidP="006F0002">
      <w:pPr>
        <w:spacing w:line="276" w:lineRule="auto"/>
        <w:rPr>
          <w:sz w:val="18"/>
          <w:szCs w:val="18"/>
        </w:rPr>
      </w:pPr>
      <w:r>
        <w:rPr>
          <w:sz w:val="18"/>
          <w:szCs w:val="18"/>
        </w:rPr>
        <w:t xml:space="preserve">Kajon I., </w:t>
      </w:r>
      <w:r w:rsidRPr="00286297">
        <w:rPr>
          <w:i/>
          <w:sz w:val="18"/>
          <w:szCs w:val="18"/>
        </w:rPr>
        <w:t>Il pensiero ebraico del Novecento</w:t>
      </w:r>
      <w:r>
        <w:rPr>
          <w:sz w:val="18"/>
          <w:szCs w:val="18"/>
        </w:rPr>
        <w:t>, Donzelli, Roma 2002.</w:t>
      </w:r>
    </w:p>
    <w:p w14:paraId="00B54102" w14:textId="77777777" w:rsidR="00EC3208" w:rsidRPr="0012769C" w:rsidRDefault="00EC3208" w:rsidP="006F0002">
      <w:pPr>
        <w:spacing w:line="276" w:lineRule="auto"/>
        <w:rPr>
          <w:sz w:val="18"/>
          <w:szCs w:val="18"/>
          <w:lang w:val="fr-FR"/>
        </w:rPr>
      </w:pPr>
      <w:r w:rsidRPr="0012769C">
        <w:rPr>
          <w:sz w:val="18"/>
          <w:szCs w:val="18"/>
        </w:rPr>
        <w:t xml:space="preserve">Knauss S., </w:t>
      </w:r>
      <w:r w:rsidRPr="0012769C">
        <w:rPr>
          <w:i/>
          <w:sz w:val="18"/>
          <w:szCs w:val="18"/>
        </w:rPr>
        <w:t>La saggia inquietudine: il corpo nell’ebraismo, nel cristianesimo e nell’islàm</w:t>
      </w:r>
      <w:r w:rsidRPr="0012769C">
        <w:rPr>
          <w:sz w:val="18"/>
          <w:szCs w:val="18"/>
        </w:rPr>
        <w:t>, Effatà Ed., Cantalupa (TO) 2011.</w:t>
      </w:r>
    </w:p>
    <w:p w14:paraId="448B9CFA" w14:textId="77777777" w:rsidR="00EC3208" w:rsidRPr="0012769C" w:rsidRDefault="00EC3208" w:rsidP="006F0002">
      <w:pPr>
        <w:spacing w:line="276" w:lineRule="auto"/>
        <w:rPr>
          <w:sz w:val="18"/>
          <w:szCs w:val="18"/>
        </w:rPr>
      </w:pPr>
      <w:r w:rsidRPr="0012769C">
        <w:rPr>
          <w:sz w:val="18"/>
          <w:szCs w:val="18"/>
        </w:rPr>
        <w:t xml:space="preserve">Kraus Reggiani C., </w:t>
      </w:r>
      <w:r w:rsidRPr="0012769C">
        <w:rPr>
          <w:i/>
          <w:sz w:val="18"/>
          <w:szCs w:val="18"/>
        </w:rPr>
        <w:t xml:space="preserve">Storia della letteratura giudaico-ellenistica, </w:t>
      </w:r>
      <w:r>
        <w:rPr>
          <w:sz w:val="18"/>
          <w:szCs w:val="18"/>
        </w:rPr>
        <w:t>Mimesis Milano 2008.</w:t>
      </w:r>
    </w:p>
    <w:p w14:paraId="3B1205F4" w14:textId="77777777" w:rsidR="00EC3208" w:rsidRPr="0012769C" w:rsidRDefault="00EC3208" w:rsidP="006F0002">
      <w:pPr>
        <w:spacing w:line="276" w:lineRule="auto"/>
        <w:rPr>
          <w:sz w:val="18"/>
          <w:szCs w:val="18"/>
          <w:lang w:val="fr-FR"/>
        </w:rPr>
      </w:pPr>
      <w:r w:rsidRPr="0012769C">
        <w:rPr>
          <w:sz w:val="18"/>
          <w:szCs w:val="18"/>
        </w:rPr>
        <w:t xml:space="preserve">Laras G., </w:t>
      </w:r>
      <w:r w:rsidRPr="0012769C">
        <w:rPr>
          <w:color w:val="000000"/>
          <w:sz w:val="18"/>
          <w:szCs w:val="18"/>
        </w:rPr>
        <w:t xml:space="preserve"> </w:t>
      </w:r>
      <w:r w:rsidRPr="0012769C">
        <w:rPr>
          <w:i/>
          <w:color w:val="000000"/>
          <w:sz w:val="18"/>
          <w:szCs w:val="18"/>
        </w:rPr>
        <w:t>La natura nel pensiero ebraico</w:t>
      </w:r>
      <w:r w:rsidRPr="0012769C">
        <w:rPr>
          <w:sz w:val="18"/>
          <w:szCs w:val="18"/>
        </w:rPr>
        <w:t>, CUEM, Milano 2006.</w:t>
      </w:r>
    </w:p>
    <w:p w14:paraId="3D7B2C7F" w14:textId="1003FD71" w:rsidR="00EC3208" w:rsidRDefault="00EC3208" w:rsidP="006F0002">
      <w:pPr>
        <w:spacing w:line="276" w:lineRule="auto"/>
        <w:rPr>
          <w:sz w:val="18"/>
          <w:szCs w:val="18"/>
        </w:rPr>
      </w:pPr>
      <w:r w:rsidRPr="0012769C">
        <w:rPr>
          <w:sz w:val="18"/>
          <w:szCs w:val="18"/>
        </w:rPr>
        <w:t xml:space="preserve">Masini A., </w:t>
      </w:r>
      <w:r w:rsidRPr="0012769C">
        <w:rPr>
          <w:i/>
          <w:sz w:val="18"/>
          <w:szCs w:val="18"/>
        </w:rPr>
        <w:t>Dall’idea del nulla all’idea di essere: un cammino zoppicando con il pensiero filosofico e la ricerca psichiatrica fra malattia e sanità della mente umana</w:t>
      </w:r>
      <w:r>
        <w:rPr>
          <w:sz w:val="18"/>
          <w:szCs w:val="18"/>
        </w:rPr>
        <w:t>,</w:t>
      </w:r>
      <w:r w:rsidRPr="0012769C">
        <w:rPr>
          <w:sz w:val="18"/>
          <w:szCs w:val="18"/>
        </w:rPr>
        <w:t xml:space="preserve"> “Il sogno della farfalla” n. 3/2001, Nuov</w:t>
      </w:r>
      <w:r>
        <w:rPr>
          <w:sz w:val="18"/>
          <w:szCs w:val="18"/>
        </w:rPr>
        <w:t xml:space="preserve">e </w:t>
      </w:r>
      <w:r w:rsidR="00407F67">
        <w:rPr>
          <w:sz w:val="18"/>
          <w:szCs w:val="18"/>
        </w:rPr>
        <w:t>Ed.</w:t>
      </w:r>
      <w:r>
        <w:rPr>
          <w:sz w:val="18"/>
          <w:szCs w:val="18"/>
        </w:rPr>
        <w:t xml:space="preserve"> Romane, Roma 2001.</w:t>
      </w:r>
    </w:p>
    <w:p w14:paraId="3966C939" w14:textId="77777777" w:rsidR="00EC3208" w:rsidRDefault="00EC3208" w:rsidP="006F0002">
      <w:pPr>
        <w:spacing w:line="276" w:lineRule="auto"/>
        <w:rPr>
          <w:sz w:val="18"/>
          <w:szCs w:val="18"/>
        </w:rPr>
      </w:pPr>
      <w:r w:rsidRPr="0012769C">
        <w:rPr>
          <w:sz w:val="18"/>
          <w:szCs w:val="18"/>
        </w:rPr>
        <w:t xml:space="preserve">Matt D.C., </w:t>
      </w:r>
      <w:r w:rsidRPr="0012769C">
        <w:rPr>
          <w:i/>
          <w:sz w:val="18"/>
          <w:szCs w:val="18"/>
        </w:rPr>
        <w:t>Ayin: The Concept of Nothingness in Jewish Mysticism</w:t>
      </w:r>
      <w:r w:rsidRPr="0012769C">
        <w:rPr>
          <w:sz w:val="18"/>
          <w:szCs w:val="18"/>
        </w:rPr>
        <w:t xml:space="preserve"> in </w:t>
      </w:r>
      <w:r w:rsidRPr="0012769C">
        <w:rPr>
          <w:rStyle w:val="addmd"/>
          <w:rFonts w:eastAsia="Cambria"/>
          <w:sz w:val="18"/>
          <w:szCs w:val="18"/>
        </w:rPr>
        <w:t xml:space="preserve">R. K. Forman, </w:t>
      </w:r>
      <w:r w:rsidRPr="0012769C">
        <w:rPr>
          <w:i/>
          <w:sz w:val="18"/>
          <w:szCs w:val="18"/>
        </w:rPr>
        <w:t>The Problem of Pure Consciousness</w:t>
      </w:r>
      <w:r w:rsidRPr="0012769C">
        <w:rPr>
          <w:sz w:val="18"/>
          <w:szCs w:val="18"/>
        </w:rPr>
        <w:t>, Oxford University Press, New York 1990.</w:t>
      </w:r>
    </w:p>
    <w:p w14:paraId="37425551" w14:textId="77777777" w:rsidR="00EC3208" w:rsidRPr="003F141B" w:rsidRDefault="00EC3208" w:rsidP="006F0002">
      <w:pPr>
        <w:spacing w:line="276" w:lineRule="auto"/>
        <w:rPr>
          <w:sz w:val="18"/>
          <w:szCs w:val="18"/>
        </w:rPr>
      </w:pPr>
      <w:r>
        <w:rPr>
          <w:sz w:val="18"/>
          <w:szCs w:val="18"/>
        </w:rPr>
        <w:t xml:space="preserve">Matt D. C., </w:t>
      </w:r>
      <w:r>
        <w:rPr>
          <w:i/>
          <w:sz w:val="18"/>
          <w:szCs w:val="18"/>
        </w:rPr>
        <w:t>The E</w:t>
      </w:r>
      <w:r w:rsidRPr="00FB5AB8">
        <w:rPr>
          <w:i/>
          <w:sz w:val="18"/>
          <w:szCs w:val="18"/>
        </w:rPr>
        <w:t>ssential Kabbalah</w:t>
      </w:r>
      <w:r>
        <w:rPr>
          <w:sz w:val="18"/>
          <w:szCs w:val="18"/>
        </w:rPr>
        <w:t>, Harper, San Francisco 1996.</w:t>
      </w:r>
    </w:p>
    <w:p w14:paraId="06CFD474" w14:textId="77777777" w:rsidR="00EC3208" w:rsidRPr="0012769C" w:rsidRDefault="00EC3208" w:rsidP="006F0002">
      <w:pPr>
        <w:spacing w:line="276" w:lineRule="auto"/>
        <w:rPr>
          <w:sz w:val="18"/>
          <w:szCs w:val="18"/>
          <w:lang w:val="fr-FR"/>
        </w:rPr>
      </w:pPr>
      <w:r w:rsidRPr="0012769C">
        <w:rPr>
          <w:sz w:val="18"/>
          <w:szCs w:val="18"/>
          <w:lang w:val="fr-FR"/>
        </w:rPr>
        <w:t>Matt D.</w:t>
      </w:r>
      <w:r>
        <w:rPr>
          <w:sz w:val="18"/>
          <w:szCs w:val="18"/>
          <w:lang w:val="fr-FR"/>
        </w:rPr>
        <w:t xml:space="preserve"> </w:t>
      </w:r>
      <w:r w:rsidRPr="0012769C">
        <w:rPr>
          <w:sz w:val="18"/>
          <w:szCs w:val="18"/>
          <w:lang w:val="fr-FR"/>
        </w:rPr>
        <w:t xml:space="preserve">C., </w:t>
      </w:r>
      <w:r w:rsidRPr="0012769C">
        <w:rPr>
          <w:i/>
          <w:sz w:val="18"/>
          <w:szCs w:val="18"/>
          <w:lang w:val="fr-FR"/>
        </w:rPr>
        <w:t>The</w:t>
      </w:r>
      <w:r w:rsidRPr="0012769C">
        <w:rPr>
          <w:sz w:val="18"/>
          <w:szCs w:val="18"/>
          <w:lang w:val="fr-FR"/>
        </w:rPr>
        <w:t xml:space="preserve"> </w:t>
      </w:r>
      <w:r w:rsidRPr="0012769C">
        <w:rPr>
          <w:i/>
          <w:sz w:val="18"/>
          <w:szCs w:val="18"/>
          <w:lang w:val="fr-FR"/>
        </w:rPr>
        <w:t>Zohar</w:t>
      </w:r>
      <w:r w:rsidRPr="0012769C">
        <w:rPr>
          <w:sz w:val="18"/>
          <w:szCs w:val="18"/>
          <w:lang w:val="fr-FR"/>
        </w:rPr>
        <w:t>, Vol. 1, Pritzker, Stanford University Press, Stanford (CA) 2004.</w:t>
      </w:r>
    </w:p>
    <w:p w14:paraId="6E161950" w14:textId="77777777" w:rsidR="00EC3208" w:rsidRPr="0012769C" w:rsidRDefault="00EC3208" w:rsidP="006F0002">
      <w:pPr>
        <w:spacing w:line="276" w:lineRule="auto"/>
        <w:rPr>
          <w:sz w:val="18"/>
          <w:szCs w:val="18"/>
          <w:lang w:val="fr-FR"/>
        </w:rPr>
      </w:pPr>
      <w:r w:rsidRPr="00347510">
        <w:rPr>
          <w:sz w:val="18"/>
          <w:szCs w:val="18"/>
        </w:rPr>
        <w:t>Matt</w:t>
      </w:r>
      <w:r>
        <w:rPr>
          <w:sz w:val="18"/>
          <w:szCs w:val="18"/>
        </w:rPr>
        <w:t xml:space="preserve"> D. C., </w:t>
      </w:r>
      <w:r>
        <w:rPr>
          <w:i/>
          <w:sz w:val="18"/>
          <w:szCs w:val="18"/>
        </w:rPr>
        <w:t xml:space="preserve">God &amp; the Big Bang, </w:t>
      </w:r>
      <w:r>
        <w:rPr>
          <w:sz w:val="18"/>
          <w:szCs w:val="18"/>
        </w:rPr>
        <w:t>Jewish Lights Publishing, Woodstock (USA) 2015</w:t>
      </w:r>
      <w:r w:rsidRPr="00347510">
        <w:rPr>
          <w:sz w:val="18"/>
          <w:szCs w:val="18"/>
          <w:vertAlign w:val="superscript"/>
        </w:rPr>
        <w:t>7</w:t>
      </w:r>
      <w:r>
        <w:rPr>
          <w:sz w:val="18"/>
          <w:szCs w:val="18"/>
        </w:rPr>
        <w:t>.</w:t>
      </w:r>
    </w:p>
    <w:p w14:paraId="60D61496" w14:textId="77777777" w:rsidR="00EC3208" w:rsidRDefault="00EC3208" w:rsidP="006F0002">
      <w:pPr>
        <w:spacing w:line="276" w:lineRule="auto"/>
        <w:rPr>
          <w:sz w:val="18"/>
          <w:szCs w:val="18"/>
        </w:rPr>
      </w:pPr>
      <w:r w:rsidRPr="003210D4">
        <w:rPr>
          <w:sz w:val="18"/>
          <w:szCs w:val="18"/>
        </w:rPr>
        <w:t>May</w:t>
      </w:r>
      <w:r>
        <w:rPr>
          <w:sz w:val="18"/>
          <w:szCs w:val="18"/>
        </w:rPr>
        <w:t xml:space="preserve"> </w:t>
      </w:r>
      <w:r w:rsidRPr="003210D4">
        <w:rPr>
          <w:sz w:val="18"/>
          <w:szCs w:val="18"/>
        </w:rPr>
        <w:t>G.</w:t>
      </w:r>
      <w:r>
        <w:rPr>
          <w:sz w:val="18"/>
          <w:szCs w:val="18"/>
        </w:rPr>
        <w:t xml:space="preserve"> (</w:t>
      </w:r>
      <w:r w:rsidRPr="003210D4">
        <w:rPr>
          <w:sz w:val="18"/>
          <w:szCs w:val="18"/>
        </w:rPr>
        <w:t>1978</w:t>
      </w:r>
      <w:r>
        <w:rPr>
          <w:sz w:val="18"/>
          <w:szCs w:val="18"/>
        </w:rPr>
        <w:t>)</w:t>
      </w:r>
      <w:r w:rsidRPr="003210D4">
        <w:rPr>
          <w:sz w:val="18"/>
          <w:szCs w:val="18"/>
        </w:rPr>
        <w:t xml:space="preserve">, </w:t>
      </w:r>
      <w:r w:rsidRPr="003210D4">
        <w:rPr>
          <w:i/>
          <w:sz w:val="18"/>
          <w:szCs w:val="18"/>
        </w:rPr>
        <w:t>Creatio</w:t>
      </w:r>
      <w:r w:rsidRPr="003210D4">
        <w:rPr>
          <w:sz w:val="18"/>
          <w:szCs w:val="18"/>
        </w:rPr>
        <w:t xml:space="preserve"> </w:t>
      </w:r>
      <w:r>
        <w:rPr>
          <w:i/>
          <w:sz w:val="18"/>
          <w:szCs w:val="18"/>
        </w:rPr>
        <w:t>Ex Nihilo.</w:t>
      </w:r>
      <w:r w:rsidRPr="003210D4">
        <w:rPr>
          <w:i/>
          <w:sz w:val="18"/>
          <w:szCs w:val="18"/>
        </w:rPr>
        <w:t xml:space="preserve"> The Doctrine of ‘Creation out of Nothing’</w:t>
      </w:r>
      <w:r w:rsidRPr="003210D4">
        <w:rPr>
          <w:sz w:val="18"/>
          <w:szCs w:val="18"/>
        </w:rPr>
        <w:t xml:space="preserve"> </w:t>
      </w:r>
      <w:r w:rsidRPr="003210D4">
        <w:rPr>
          <w:i/>
          <w:sz w:val="18"/>
          <w:szCs w:val="18"/>
        </w:rPr>
        <w:t>in Early Christian Thought</w:t>
      </w:r>
      <w:r w:rsidRPr="003210D4">
        <w:rPr>
          <w:sz w:val="18"/>
          <w:szCs w:val="18"/>
        </w:rPr>
        <w:t>, T &amp; T Cla</w:t>
      </w:r>
      <w:r>
        <w:rPr>
          <w:sz w:val="18"/>
          <w:szCs w:val="18"/>
        </w:rPr>
        <w:t>rk, London-New York 1994.</w:t>
      </w:r>
    </w:p>
    <w:p w14:paraId="0FE0A885" w14:textId="77777777" w:rsidR="00EC3208" w:rsidRDefault="00EC3208" w:rsidP="006F0002">
      <w:pPr>
        <w:spacing w:line="276" w:lineRule="auto"/>
        <w:rPr>
          <w:sz w:val="18"/>
          <w:szCs w:val="18"/>
        </w:rPr>
      </w:pPr>
      <w:r>
        <w:rPr>
          <w:sz w:val="18"/>
          <w:szCs w:val="18"/>
        </w:rPr>
        <w:t xml:space="preserve">Meister Eckhart, </w:t>
      </w:r>
      <w:r w:rsidRPr="00C66946">
        <w:rPr>
          <w:i/>
          <w:iCs/>
          <w:sz w:val="18"/>
          <w:szCs w:val="18"/>
        </w:rPr>
        <w:t>Sermoni tedeschi</w:t>
      </w:r>
      <w:r>
        <w:rPr>
          <w:sz w:val="18"/>
          <w:szCs w:val="18"/>
        </w:rPr>
        <w:t>, a cura di M. Vannini, Adelphi, Milano 1985.</w:t>
      </w:r>
    </w:p>
    <w:p w14:paraId="797740FE" w14:textId="114CA1E1" w:rsidR="00EC3208" w:rsidRPr="0012769C" w:rsidRDefault="00EC3208" w:rsidP="006F0002">
      <w:pPr>
        <w:spacing w:line="276" w:lineRule="auto"/>
        <w:rPr>
          <w:sz w:val="18"/>
          <w:szCs w:val="18"/>
        </w:rPr>
      </w:pPr>
      <w:r w:rsidRPr="0012769C">
        <w:rPr>
          <w:sz w:val="18"/>
          <w:szCs w:val="18"/>
        </w:rPr>
        <w:t xml:space="preserve">Mottolese M., </w:t>
      </w:r>
      <w:r w:rsidRPr="0012769C">
        <w:rPr>
          <w:i/>
          <w:sz w:val="18"/>
          <w:szCs w:val="18"/>
        </w:rPr>
        <w:t>Inizio come renovatio (chiddush)</w:t>
      </w:r>
      <w:r w:rsidRPr="0012769C">
        <w:rPr>
          <w:sz w:val="18"/>
          <w:szCs w:val="18"/>
        </w:rPr>
        <w:t>, in http://mondodomani.org/dialegesthai/mmo01.htm.</w:t>
      </w:r>
    </w:p>
    <w:p w14:paraId="6F05490E" w14:textId="77777777" w:rsidR="00EC3208" w:rsidRPr="0012769C" w:rsidRDefault="00EC3208" w:rsidP="006F0002">
      <w:pPr>
        <w:spacing w:line="276" w:lineRule="auto"/>
        <w:rPr>
          <w:sz w:val="18"/>
          <w:szCs w:val="18"/>
        </w:rPr>
      </w:pPr>
      <w:r w:rsidRPr="0012769C">
        <w:rPr>
          <w:sz w:val="18"/>
          <w:szCs w:val="18"/>
        </w:rPr>
        <w:t xml:space="preserve">Perani M., </w:t>
      </w:r>
      <w:r w:rsidRPr="0012769C">
        <w:rPr>
          <w:i/>
          <w:sz w:val="18"/>
          <w:szCs w:val="18"/>
        </w:rPr>
        <w:t>Ebraismo e sessualità nel medioevo</w:t>
      </w:r>
      <w:r w:rsidRPr="0012769C">
        <w:rPr>
          <w:sz w:val="18"/>
          <w:szCs w:val="18"/>
        </w:rPr>
        <w:t xml:space="preserve"> in AA.VV., </w:t>
      </w:r>
      <w:r w:rsidRPr="0012769C">
        <w:rPr>
          <w:i/>
          <w:sz w:val="18"/>
          <w:szCs w:val="18"/>
        </w:rPr>
        <w:t xml:space="preserve">Eros e Bibbia, </w:t>
      </w:r>
      <w:r w:rsidRPr="0012769C">
        <w:rPr>
          <w:sz w:val="18"/>
          <w:szCs w:val="18"/>
        </w:rPr>
        <w:t>Morcelliana, Brescia 2003.</w:t>
      </w:r>
    </w:p>
    <w:p w14:paraId="38D096CC" w14:textId="77777777" w:rsidR="00EC3208" w:rsidRPr="003F141B" w:rsidRDefault="00EC3208" w:rsidP="006F0002">
      <w:pPr>
        <w:pStyle w:val="Testonotaapidipagina"/>
        <w:spacing w:line="276" w:lineRule="auto"/>
        <w:jc w:val="both"/>
        <w:rPr>
          <w:color w:val="FF0000"/>
          <w:sz w:val="18"/>
          <w:szCs w:val="18"/>
        </w:rPr>
      </w:pPr>
      <w:r w:rsidRPr="0012769C">
        <w:rPr>
          <w:sz w:val="18"/>
          <w:szCs w:val="18"/>
        </w:rPr>
        <w:t xml:space="preserve">Perillo G., </w:t>
      </w:r>
      <w:r w:rsidRPr="0012769C">
        <w:rPr>
          <w:i/>
          <w:sz w:val="18"/>
          <w:szCs w:val="18"/>
        </w:rPr>
        <w:t>Dio è il Nulla, né questo né quello. La vita di Eckhart</w:t>
      </w:r>
      <w:r>
        <w:rPr>
          <w:i/>
          <w:sz w:val="18"/>
          <w:szCs w:val="18"/>
        </w:rPr>
        <w:t>,</w:t>
      </w:r>
      <w:r w:rsidRPr="002B05B2">
        <w:rPr>
          <w:i/>
          <w:sz w:val="18"/>
          <w:szCs w:val="18"/>
        </w:rPr>
        <w:t xml:space="preserve"> </w:t>
      </w:r>
      <w:r>
        <w:rPr>
          <w:sz w:val="18"/>
          <w:szCs w:val="18"/>
        </w:rPr>
        <w:t>Atti della tavola rotonda “L’ambivalenza del Nulla, tra negazione dell’umano e apertura al divino”, Università Pontificia Salesiana, Roma 26.02.2009.</w:t>
      </w:r>
    </w:p>
    <w:p w14:paraId="6E34F9C7" w14:textId="5040EC18" w:rsidR="00EC3208" w:rsidRDefault="00EC3208" w:rsidP="006F0002">
      <w:pPr>
        <w:spacing w:line="276" w:lineRule="auto"/>
        <w:rPr>
          <w:sz w:val="18"/>
          <w:szCs w:val="18"/>
        </w:rPr>
      </w:pPr>
      <w:r w:rsidRPr="0012769C">
        <w:rPr>
          <w:sz w:val="18"/>
          <w:szCs w:val="18"/>
        </w:rPr>
        <w:t xml:space="preserve">Prato G. L., </w:t>
      </w:r>
      <w:r w:rsidRPr="0012769C">
        <w:rPr>
          <w:i/>
          <w:sz w:val="18"/>
          <w:szCs w:val="18"/>
        </w:rPr>
        <w:t>L’attuale ricerca sul monoteismo ebraico biblico</w:t>
      </w:r>
      <w:r w:rsidRPr="0012769C">
        <w:rPr>
          <w:sz w:val="18"/>
          <w:szCs w:val="18"/>
        </w:rPr>
        <w:t xml:space="preserve">, in G. Cereti (cur.), </w:t>
      </w:r>
      <w:r w:rsidRPr="0012769C">
        <w:rPr>
          <w:i/>
          <w:sz w:val="18"/>
          <w:szCs w:val="18"/>
        </w:rPr>
        <w:t>Monoteismo cristiano e monoteismi</w:t>
      </w:r>
      <w:r w:rsidRPr="0012769C">
        <w:rPr>
          <w:sz w:val="18"/>
          <w:szCs w:val="18"/>
        </w:rPr>
        <w:t>, San Paolo, Cinisello Balsamo 2001.</w:t>
      </w:r>
    </w:p>
    <w:p w14:paraId="015F38AA" w14:textId="77777777" w:rsidR="00EC3208" w:rsidRPr="0012769C" w:rsidRDefault="00EC3208" w:rsidP="006F0002">
      <w:pPr>
        <w:spacing w:line="276" w:lineRule="auto"/>
        <w:rPr>
          <w:sz w:val="18"/>
          <w:szCs w:val="18"/>
        </w:rPr>
      </w:pPr>
      <w:r w:rsidRPr="0012769C">
        <w:rPr>
          <w:sz w:val="18"/>
          <w:szCs w:val="18"/>
        </w:rPr>
        <w:t xml:space="preserve">Radice R., </w:t>
      </w:r>
      <w:r w:rsidRPr="0012769C">
        <w:rPr>
          <w:i/>
          <w:sz w:val="18"/>
          <w:szCs w:val="18"/>
        </w:rPr>
        <w:t>Platonismo e creazionismo in Filone d’Alessandria,</w:t>
      </w:r>
      <w:r w:rsidRPr="0012769C">
        <w:rPr>
          <w:sz w:val="18"/>
          <w:szCs w:val="18"/>
        </w:rPr>
        <w:t xml:space="preserve"> Vita e Pensiero, Milano 1989.</w:t>
      </w:r>
    </w:p>
    <w:p w14:paraId="49BA6C1C" w14:textId="77777777" w:rsidR="00EC3208" w:rsidRPr="0012769C" w:rsidRDefault="00EC3208" w:rsidP="006F0002">
      <w:pPr>
        <w:spacing w:line="276" w:lineRule="auto"/>
        <w:rPr>
          <w:sz w:val="18"/>
          <w:szCs w:val="18"/>
        </w:rPr>
      </w:pPr>
      <w:r w:rsidRPr="0012769C">
        <w:rPr>
          <w:sz w:val="18"/>
          <w:szCs w:val="18"/>
        </w:rPr>
        <w:t xml:space="preserve">Reale G. (cur.), </w:t>
      </w:r>
      <w:r w:rsidRPr="0012769C">
        <w:rPr>
          <w:i/>
          <w:sz w:val="18"/>
          <w:szCs w:val="18"/>
        </w:rPr>
        <w:t>I Presocratici</w:t>
      </w:r>
      <w:r w:rsidRPr="0012769C">
        <w:rPr>
          <w:sz w:val="18"/>
          <w:szCs w:val="18"/>
        </w:rPr>
        <w:t>, Bompiani, Milano 2006,</w:t>
      </w:r>
    </w:p>
    <w:p w14:paraId="0FD2464A" w14:textId="77777777" w:rsidR="00EC3208" w:rsidRPr="0012769C" w:rsidRDefault="00EC3208" w:rsidP="006F0002">
      <w:pPr>
        <w:spacing w:line="276" w:lineRule="auto"/>
        <w:rPr>
          <w:sz w:val="18"/>
          <w:szCs w:val="18"/>
        </w:rPr>
      </w:pPr>
      <w:r w:rsidRPr="0012769C">
        <w:rPr>
          <w:sz w:val="18"/>
          <w:szCs w:val="18"/>
        </w:rPr>
        <w:t xml:space="preserve">Reale G., </w:t>
      </w:r>
      <w:r w:rsidRPr="0012769C">
        <w:rPr>
          <w:i/>
          <w:sz w:val="18"/>
          <w:szCs w:val="18"/>
        </w:rPr>
        <w:t>Il pensiero antico</w:t>
      </w:r>
      <w:r w:rsidRPr="0012769C">
        <w:rPr>
          <w:sz w:val="18"/>
          <w:szCs w:val="18"/>
        </w:rPr>
        <w:t>, Vita e pensiero, Milano 2001.</w:t>
      </w:r>
    </w:p>
    <w:p w14:paraId="10DF4FBD" w14:textId="77777777" w:rsidR="00EC3208" w:rsidRPr="0012769C" w:rsidRDefault="00EC3208" w:rsidP="006F0002">
      <w:pPr>
        <w:spacing w:line="276" w:lineRule="auto"/>
        <w:rPr>
          <w:sz w:val="18"/>
          <w:szCs w:val="18"/>
        </w:rPr>
      </w:pPr>
      <w:r w:rsidRPr="0012769C">
        <w:rPr>
          <w:sz w:val="18"/>
          <w:szCs w:val="18"/>
        </w:rPr>
        <w:t xml:space="preserve">Riva E., </w:t>
      </w:r>
      <w:r w:rsidRPr="0012769C">
        <w:rPr>
          <w:i/>
          <w:sz w:val="18"/>
          <w:szCs w:val="18"/>
        </w:rPr>
        <w:t>Pensiero ebraico</w:t>
      </w:r>
      <w:r w:rsidRPr="0012769C">
        <w:rPr>
          <w:sz w:val="18"/>
          <w:szCs w:val="18"/>
        </w:rPr>
        <w:t>,</w:t>
      </w:r>
      <w:r>
        <w:rPr>
          <w:sz w:val="18"/>
          <w:szCs w:val="18"/>
        </w:rPr>
        <w:t xml:space="preserve"> in </w:t>
      </w:r>
      <w:r w:rsidRPr="0012769C">
        <w:rPr>
          <w:sz w:val="18"/>
          <w:szCs w:val="18"/>
        </w:rPr>
        <w:t>http://www.filosofico.net/filosofiaebraica. Htm</w:t>
      </w:r>
    </w:p>
    <w:p w14:paraId="6202CABE" w14:textId="77777777" w:rsidR="00EC3208" w:rsidRPr="0012769C" w:rsidRDefault="00EC3208" w:rsidP="006F0002">
      <w:pPr>
        <w:spacing w:line="276" w:lineRule="auto"/>
        <w:rPr>
          <w:sz w:val="18"/>
          <w:szCs w:val="18"/>
        </w:rPr>
      </w:pPr>
      <w:r w:rsidRPr="0012769C">
        <w:rPr>
          <w:sz w:val="18"/>
          <w:szCs w:val="18"/>
        </w:rPr>
        <w:t xml:space="preserve">Runia D., </w:t>
      </w:r>
      <w:r w:rsidRPr="0012769C">
        <w:rPr>
          <w:i/>
          <w:sz w:val="18"/>
          <w:szCs w:val="18"/>
        </w:rPr>
        <w:t>Filone di Alessandria nella prima letteratura cristiana: uno studio d’insieme</w:t>
      </w:r>
      <w:r w:rsidRPr="0012769C">
        <w:rPr>
          <w:sz w:val="18"/>
          <w:szCs w:val="18"/>
        </w:rPr>
        <w:t>, Vita e Pensiero, Milano 1999.</w:t>
      </w:r>
    </w:p>
    <w:p w14:paraId="2028C6FF" w14:textId="77777777" w:rsidR="00EC3208" w:rsidRDefault="00EC3208" w:rsidP="006F0002">
      <w:pPr>
        <w:spacing w:line="276" w:lineRule="auto"/>
        <w:rPr>
          <w:sz w:val="18"/>
          <w:szCs w:val="18"/>
        </w:rPr>
      </w:pPr>
      <w:r w:rsidRPr="002B05B2">
        <w:rPr>
          <w:sz w:val="18"/>
          <w:szCs w:val="18"/>
        </w:rPr>
        <w:t>Scandaliato</w:t>
      </w:r>
      <w:r>
        <w:rPr>
          <w:sz w:val="18"/>
          <w:szCs w:val="18"/>
        </w:rPr>
        <w:t xml:space="preserve"> A.</w:t>
      </w:r>
      <w:r w:rsidRPr="002B05B2">
        <w:rPr>
          <w:sz w:val="18"/>
          <w:szCs w:val="18"/>
        </w:rPr>
        <w:t xml:space="preserve">, </w:t>
      </w:r>
      <w:r w:rsidRPr="002B05B2">
        <w:rPr>
          <w:i/>
          <w:sz w:val="18"/>
          <w:szCs w:val="18"/>
        </w:rPr>
        <w:t>L’ultimo canto di Este</w:t>
      </w:r>
      <w:r>
        <w:rPr>
          <w:i/>
          <w:sz w:val="18"/>
          <w:szCs w:val="18"/>
        </w:rPr>
        <w:t xml:space="preserve">r. </w:t>
      </w:r>
      <w:r w:rsidRPr="00473911">
        <w:rPr>
          <w:i/>
          <w:sz w:val="18"/>
          <w:szCs w:val="18"/>
        </w:rPr>
        <w:t>Donne ebree del Medioevo in Sicilia</w:t>
      </w:r>
      <w:r w:rsidRPr="00473911">
        <w:rPr>
          <w:sz w:val="18"/>
          <w:szCs w:val="18"/>
        </w:rPr>
        <w:t>,</w:t>
      </w:r>
      <w:r>
        <w:rPr>
          <w:sz w:val="18"/>
          <w:szCs w:val="18"/>
        </w:rPr>
        <w:t xml:space="preserve"> Sellerio, Palermo 1999.</w:t>
      </w:r>
    </w:p>
    <w:p w14:paraId="23C4D0F0" w14:textId="77777777" w:rsidR="00EC3208" w:rsidRPr="0012769C" w:rsidRDefault="00EC3208" w:rsidP="006F0002">
      <w:pPr>
        <w:spacing w:line="276" w:lineRule="auto"/>
        <w:rPr>
          <w:sz w:val="18"/>
          <w:szCs w:val="18"/>
        </w:rPr>
      </w:pPr>
      <w:r>
        <w:rPr>
          <w:sz w:val="18"/>
          <w:szCs w:val="18"/>
        </w:rPr>
        <w:t xml:space="preserve">Scholem G. (1935), </w:t>
      </w:r>
      <w:r w:rsidRPr="00BA7856">
        <w:rPr>
          <w:i/>
          <w:sz w:val="18"/>
          <w:szCs w:val="18"/>
        </w:rPr>
        <w:t>I segreti della creazione</w:t>
      </w:r>
      <w:r>
        <w:rPr>
          <w:sz w:val="18"/>
          <w:szCs w:val="18"/>
        </w:rPr>
        <w:t>, Adelphi, Milano 2008</w:t>
      </w:r>
      <w:r w:rsidRPr="00BA1A55">
        <w:rPr>
          <w:sz w:val="18"/>
          <w:szCs w:val="18"/>
          <w:vertAlign w:val="superscript"/>
        </w:rPr>
        <w:t>2</w:t>
      </w:r>
      <w:r>
        <w:rPr>
          <w:sz w:val="18"/>
          <w:szCs w:val="18"/>
        </w:rPr>
        <w:t>.</w:t>
      </w:r>
    </w:p>
    <w:p w14:paraId="50903CFC" w14:textId="77777777" w:rsidR="00EC3208" w:rsidRDefault="00EC3208" w:rsidP="006F0002">
      <w:pPr>
        <w:spacing w:line="276" w:lineRule="auto"/>
        <w:rPr>
          <w:sz w:val="18"/>
          <w:szCs w:val="18"/>
        </w:rPr>
      </w:pPr>
      <w:r w:rsidRPr="0012769C">
        <w:rPr>
          <w:sz w:val="18"/>
          <w:szCs w:val="18"/>
        </w:rPr>
        <w:t>Scholem G.</w:t>
      </w:r>
      <w:r>
        <w:rPr>
          <w:sz w:val="18"/>
          <w:szCs w:val="18"/>
        </w:rPr>
        <w:t xml:space="preserve"> (1941)</w:t>
      </w:r>
      <w:r w:rsidRPr="0012769C">
        <w:rPr>
          <w:sz w:val="18"/>
          <w:szCs w:val="18"/>
        </w:rPr>
        <w:t xml:space="preserve">, </w:t>
      </w:r>
      <w:r w:rsidRPr="0012769C">
        <w:rPr>
          <w:i/>
          <w:sz w:val="18"/>
          <w:szCs w:val="18"/>
        </w:rPr>
        <w:t>Le grandi correnti della mistica ebraica,</w:t>
      </w:r>
      <w:r w:rsidRPr="0012769C">
        <w:rPr>
          <w:sz w:val="18"/>
          <w:szCs w:val="18"/>
        </w:rPr>
        <w:t xml:space="preserve"> Einaudi, Torino 1993.</w:t>
      </w:r>
    </w:p>
    <w:p w14:paraId="4880796C" w14:textId="21EA1695" w:rsidR="00EC3208" w:rsidRPr="0012769C" w:rsidRDefault="00EC3208" w:rsidP="006F0002">
      <w:pPr>
        <w:spacing w:line="276" w:lineRule="auto"/>
        <w:rPr>
          <w:sz w:val="18"/>
          <w:szCs w:val="18"/>
        </w:rPr>
      </w:pPr>
      <w:r>
        <w:rPr>
          <w:sz w:val="18"/>
          <w:szCs w:val="18"/>
        </w:rPr>
        <w:t>S</w:t>
      </w:r>
      <w:r w:rsidR="009133C8">
        <w:rPr>
          <w:sz w:val="18"/>
          <w:szCs w:val="18"/>
        </w:rPr>
        <w:t>c</w:t>
      </w:r>
      <w:r>
        <w:rPr>
          <w:sz w:val="18"/>
          <w:szCs w:val="18"/>
        </w:rPr>
        <w:t xml:space="preserve">holem G., </w:t>
      </w:r>
      <w:r w:rsidRPr="00CE330E">
        <w:rPr>
          <w:i/>
          <w:sz w:val="18"/>
          <w:szCs w:val="18"/>
        </w:rPr>
        <w:t>La Cabala</w:t>
      </w:r>
      <w:r>
        <w:rPr>
          <w:sz w:val="18"/>
          <w:szCs w:val="18"/>
        </w:rPr>
        <w:t xml:space="preserve">, </w:t>
      </w:r>
      <w:r w:rsidR="00407F67">
        <w:rPr>
          <w:sz w:val="18"/>
          <w:szCs w:val="18"/>
        </w:rPr>
        <w:t>Ed.</w:t>
      </w:r>
      <w:r>
        <w:rPr>
          <w:sz w:val="18"/>
          <w:szCs w:val="18"/>
        </w:rPr>
        <w:t xml:space="preserve"> Mediterranee, Roma 1992.</w:t>
      </w:r>
    </w:p>
    <w:p w14:paraId="03BEF0F7" w14:textId="77777777" w:rsidR="00EC3208" w:rsidRDefault="00EC3208" w:rsidP="006F0002">
      <w:pPr>
        <w:spacing w:line="276" w:lineRule="auto"/>
        <w:rPr>
          <w:sz w:val="18"/>
          <w:szCs w:val="18"/>
        </w:rPr>
      </w:pPr>
      <w:r w:rsidRPr="0012769C">
        <w:rPr>
          <w:sz w:val="18"/>
          <w:szCs w:val="18"/>
        </w:rPr>
        <w:t xml:space="preserve">Scholem G. (1970), </w:t>
      </w:r>
      <w:r w:rsidRPr="0012769C">
        <w:rPr>
          <w:i/>
          <w:sz w:val="18"/>
          <w:szCs w:val="18"/>
        </w:rPr>
        <w:t>Concetti fondamentali dell’ebraismo</w:t>
      </w:r>
      <w:r w:rsidRPr="0012769C">
        <w:rPr>
          <w:sz w:val="18"/>
          <w:szCs w:val="18"/>
        </w:rPr>
        <w:t>, Marietti,</w:t>
      </w:r>
      <w:r>
        <w:rPr>
          <w:sz w:val="18"/>
          <w:szCs w:val="18"/>
        </w:rPr>
        <w:t xml:space="preserve"> Genova-Milano </w:t>
      </w:r>
      <w:r w:rsidRPr="0012769C">
        <w:rPr>
          <w:sz w:val="18"/>
          <w:szCs w:val="18"/>
        </w:rPr>
        <w:t>2005.</w:t>
      </w:r>
    </w:p>
    <w:p w14:paraId="2DB24816" w14:textId="1127905B" w:rsidR="007B7370" w:rsidRDefault="007B7370" w:rsidP="006F0002">
      <w:pPr>
        <w:spacing w:line="276" w:lineRule="auto"/>
        <w:rPr>
          <w:sz w:val="18"/>
          <w:szCs w:val="18"/>
        </w:rPr>
      </w:pPr>
      <w:r>
        <w:rPr>
          <w:sz w:val="18"/>
          <w:szCs w:val="18"/>
        </w:rPr>
        <w:t xml:space="preserve">Stagi P., </w:t>
      </w:r>
      <w:r>
        <w:rPr>
          <w:i/>
          <w:sz w:val="18"/>
          <w:szCs w:val="18"/>
        </w:rPr>
        <w:t>Il giovane Heidegger. V</w:t>
      </w:r>
      <w:r w:rsidRPr="007B7370">
        <w:rPr>
          <w:i/>
          <w:sz w:val="18"/>
          <w:szCs w:val="18"/>
        </w:rPr>
        <w:t>erità e rivelazione</w:t>
      </w:r>
      <w:r>
        <w:rPr>
          <w:sz w:val="18"/>
          <w:szCs w:val="18"/>
        </w:rPr>
        <w:t>, Zikkurat, Teramo 2010.</w:t>
      </w:r>
    </w:p>
    <w:p w14:paraId="5568ADED" w14:textId="77777777" w:rsidR="00EC3208" w:rsidRPr="0012769C" w:rsidRDefault="00EC3208" w:rsidP="006F0002">
      <w:pPr>
        <w:spacing w:line="276" w:lineRule="auto"/>
        <w:rPr>
          <w:rFonts w:eastAsia="ＭＳ 明朝"/>
          <w:sz w:val="18"/>
          <w:szCs w:val="18"/>
        </w:rPr>
      </w:pPr>
      <w:r w:rsidRPr="0012769C">
        <w:rPr>
          <w:sz w:val="18"/>
          <w:szCs w:val="18"/>
        </w:rPr>
        <w:t xml:space="preserve">Vannini M., </w:t>
      </w:r>
      <w:r w:rsidRPr="0012769C">
        <w:rPr>
          <w:rFonts w:eastAsia="ＭＳ 明朝"/>
          <w:i/>
          <w:iCs/>
          <w:sz w:val="18"/>
          <w:szCs w:val="18"/>
        </w:rPr>
        <w:t>Meister Eckhart e “il fondo dell’anima”</w:t>
      </w:r>
      <w:r w:rsidRPr="0012769C">
        <w:rPr>
          <w:rFonts w:eastAsia="ＭＳ 明朝"/>
          <w:sz w:val="18"/>
          <w:szCs w:val="18"/>
        </w:rPr>
        <w:t>, Città Nuova, Roma 1991.</w:t>
      </w:r>
    </w:p>
    <w:p w14:paraId="2BE5367D" w14:textId="77777777" w:rsidR="00EC3208" w:rsidRPr="0012769C" w:rsidRDefault="00EC3208" w:rsidP="006F0002">
      <w:pPr>
        <w:spacing w:line="276" w:lineRule="auto"/>
        <w:rPr>
          <w:sz w:val="18"/>
          <w:szCs w:val="18"/>
        </w:rPr>
      </w:pPr>
      <w:r w:rsidRPr="0012769C">
        <w:rPr>
          <w:sz w:val="18"/>
          <w:szCs w:val="18"/>
        </w:rPr>
        <w:t xml:space="preserve">Vannini M., </w:t>
      </w:r>
      <w:r w:rsidRPr="0012769C">
        <w:rPr>
          <w:i/>
          <w:kern w:val="36"/>
          <w:sz w:val="18"/>
          <w:szCs w:val="18"/>
        </w:rPr>
        <w:t>Storia della mistica occidentale</w:t>
      </w:r>
      <w:r w:rsidRPr="0012769C">
        <w:rPr>
          <w:kern w:val="36"/>
          <w:sz w:val="18"/>
          <w:szCs w:val="18"/>
        </w:rPr>
        <w:t>, Mondadori, Milano 1999.</w:t>
      </w:r>
    </w:p>
    <w:p w14:paraId="7B067AF8" w14:textId="2313F35C" w:rsidR="00575545" w:rsidRDefault="00EC3208" w:rsidP="006F0002">
      <w:pPr>
        <w:spacing w:line="276" w:lineRule="auto"/>
        <w:rPr>
          <w:rFonts w:eastAsia="ＭＳ 明朝"/>
          <w:sz w:val="18"/>
          <w:szCs w:val="18"/>
        </w:rPr>
      </w:pPr>
      <w:r w:rsidRPr="0012769C">
        <w:rPr>
          <w:sz w:val="18"/>
          <w:szCs w:val="18"/>
        </w:rPr>
        <w:t xml:space="preserve">Vannini M., </w:t>
      </w:r>
      <w:r w:rsidRPr="0012769C">
        <w:rPr>
          <w:rFonts w:eastAsia="ＭＳ 明朝"/>
          <w:i/>
          <w:iCs/>
          <w:sz w:val="18"/>
          <w:szCs w:val="18"/>
        </w:rPr>
        <w:t>La morte dell’anima. Dalla mistica alla psicologia</w:t>
      </w:r>
      <w:r w:rsidRPr="0012769C">
        <w:rPr>
          <w:rFonts w:eastAsia="ＭＳ 明朝"/>
          <w:sz w:val="18"/>
          <w:szCs w:val="18"/>
        </w:rPr>
        <w:t>, Le Lettere, Firenze 2003.</w:t>
      </w:r>
    </w:p>
    <w:p w14:paraId="3BFD199B" w14:textId="77777777" w:rsidR="000B143B" w:rsidRDefault="000B143B" w:rsidP="006F0002">
      <w:pPr>
        <w:spacing w:line="276" w:lineRule="auto"/>
        <w:rPr>
          <w:rFonts w:eastAsia="ＭＳ 明朝"/>
          <w:sz w:val="18"/>
          <w:szCs w:val="18"/>
        </w:rPr>
      </w:pPr>
    </w:p>
    <w:p w14:paraId="77CC2759" w14:textId="77777777" w:rsidR="000B143B" w:rsidRDefault="000B143B" w:rsidP="006F0002">
      <w:pPr>
        <w:spacing w:line="276" w:lineRule="auto"/>
        <w:rPr>
          <w:rFonts w:eastAsia="ＭＳ 明朝"/>
          <w:sz w:val="18"/>
          <w:szCs w:val="18"/>
        </w:rPr>
      </w:pPr>
    </w:p>
    <w:sectPr w:rsidR="000B143B" w:rsidSect="008B4F9D">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1E9D" w14:textId="77777777" w:rsidR="00822867" w:rsidRDefault="00822867" w:rsidP="00575545">
      <w:r>
        <w:separator/>
      </w:r>
    </w:p>
  </w:endnote>
  <w:endnote w:type="continuationSeparator" w:id="0">
    <w:p w14:paraId="08E22A54" w14:textId="77777777" w:rsidR="00822867" w:rsidRDefault="00822867" w:rsidP="0057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04B1" w14:textId="77777777" w:rsidR="00822867" w:rsidRDefault="00822867" w:rsidP="00A321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12FE79" w14:textId="77777777" w:rsidR="00822867" w:rsidRDefault="00822867" w:rsidP="00A321D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F6571" w14:textId="77777777" w:rsidR="00822867" w:rsidRDefault="00822867" w:rsidP="00A321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430D">
      <w:rPr>
        <w:rStyle w:val="Numeropagina"/>
        <w:noProof/>
      </w:rPr>
      <w:t>1</w:t>
    </w:r>
    <w:r>
      <w:rPr>
        <w:rStyle w:val="Numeropagina"/>
      </w:rPr>
      <w:fldChar w:fldCharType="end"/>
    </w:r>
  </w:p>
  <w:p w14:paraId="0D6362BE" w14:textId="77777777" w:rsidR="00822867" w:rsidRDefault="00822867" w:rsidP="00A321D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87A33" w14:textId="77777777" w:rsidR="00822867" w:rsidRDefault="00822867" w:rsidP="00575545">
      <w:r>
        <w:separator/>
      </w:r>
    </w:p>
  </w:footnote>
  <w:footnote w:type="continuationSeparator" w:id="0">
    <w:p w14:paraId="38E58B7B" w14:textId="77777777" w:rsidR="00822867" w:rsidRDefault="00822867" w:rsidP="00575545">
      <w:r>
        <w:continuationSeparator/>
      </w:r>
    </w:p>
  </w:footnote>
  <w:footnote w:id="1">
    <w:p w14:paraId="7C27EE65" w14:textId="13BA9F8B"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S. Givone, </w:t>
      </w:r>
      <w:r w:rsidRPr="0024189F">
        <w:rPr>
          <w:i/>
          <w:sz w:val="18"/>
          <w:szCs w:val="18"/>
        </w:rPr>
        <w:t>Storia del nulla</w:t>
      </w:r>
      <w:r w:rsidRPr="0024189F">
        <w:rPr>
          <w:sz w:val="18"/>
          <w:szCs w:val="18"/>
        </w:rPr>
        <w:t>, Laterza, Roma-Bari 1995, p. 56. La frase è di Meister Eckhart che, a sua volta, citava, modificandone il senso, una frase di Agostino: «Quando San Paolo non vide nulla, allora vide Dio», S</w:t>
      </w:r>
      <w:r>
        <w:rPr>
          <w:sz w:val="18"/>
          <w:szCs w:val="18"/>
        </w:rPr>
        <w:t xml:space="preserve">ermone 279, 1. Il riferimento è </w:t>
      </w:r>
      <w:r w:rsidRPr="0024189F">
        <w:rPr>
          <w:sz w:val="18"/>
          <w:szCs w:val="18"/>
        </w:rPr>
        <w:t>all’accecamento del</w:t>
      </w:r>
      <w:r>
        <w:rPr>
          <w:sz w:val="18"/>
          <w:szCs w:val="18"/>
        </w:rPr>
        <w:t>l’apostolo sulla via di Damasco.</w:t>
      </w:r>
    </w:p>
  </w:footnote>
  <w:footnote w:id="2">
    <w:p w14:paraId="22F198D2" w14:textId="599FC082"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G. L. Prato, </w:t>
      </w:r>
      <w:r w:rsidRPr="0024189F">
        <w:rPr>
          <w:i/>
          <w:sz w:val="18"/>
          <w:szCs w:val="18"/>
        </w:rPr>
        <w:t>L’attuale ricerca sul monoteismo ebraico biblico</w:t>
      </w:r>
      <w:r w:rsidRPr="0024189F">
        <w:rPr>
          <w:sz w:val="18"/>
          <w:szCs w:val="18"/>
        </w:rPr>
        <w:t xml:space="preserve">, in G. Cereti (cur.), </w:t>
      </w:r>
      <w:r w:rsidRPr="0024189F">
        <w:rPr>
          <w:i/>
          <w:sz w:val="18"/>
          <w:szCs w:val="18"/>
        </w:rPr>
        <w:t>Monoteismo cristiano e monoteismi</w:t>
      </w:r>
      <w:r w:rsidRPr="0024189F">
        <w:rPr>
          <w:sz w:val="18"/>
          <w:szCs w:val="18"/>
        </w:rPr>
        <w:t>, Atti dell’VIII corso di aggiornamento per Docenti di Teologia dogmatica, Ass</w:t>
      </w:r>
      <w:r>
        <w:rPr>
          <w:sz w:val="18"/>
          <w:szCs w:val="18"/>
        </w:rPr>
        <w:t>.</w:t>
      </w:r>
      <w:r w:rsidRPr="0024189F">
        <w:rPr>
          <w:sz w:val="18"/>
          <w:szCs w:val="18"/>
        </w:rPr>
        <w:t>ne Teologica Italiana, Roma 29-31/12/1997; Ed. San Paolo, Cinisello Balsamo 2001, p. 38. Corsivo mio.</w:t>
      </w:r>
    </w:p>
  </w:footnote>
  <w:footnote w:id="3">
    <w:p w14:paraId="29807B25" w14:textId="777777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Ivi</w:t>
      </w:r>
      <w:r w:rsidRPr="0024189F">
        <w:rPr>
          <w:sz w:val="18"/>
          <w:szCs w:val="18"/>
        </w:rPr>
        <w:t>, p. 37. Corsivo mio.</w:t>
      </w:r>
    </w:p>
  </w:footnote>
  <w:footnote w:id="4">
    <w:p w14:paraId="4100FF87" w14:textId="77777777"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F. Della Pergola, </w:t>
      </w:r>
      <w:r w:rsidRPr="0024189F">
        <w:rPr>
          <w:i/>
          <w:sz w:val="18"/>
          <w:szCs w:val="18"/>
        </w:rPr>
        <w:t>Il problema dell’unicità e della trascendenza di Dio nella Bibbia ebraica</w:t>
      </w:r>
      <w:r w:rsidRPr="0024189F">
        <w:rPr>
          <w:sz w:val="18"/>
          <w:szCs w:val="18"/>
        </w:rPr>
        <w:t>, “Il sogno della farfalla”, n. 2/2014.</w:t>
      </w:r>
    </w:p>
  </w:footnote>
  <w:footnote w:id="5">
    <w:p w14:paraId="632E0DB1" w14:textId="48503094"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«Monolatrìa: adorazione di un solo essere divino. Si distingue dal monoteismo in quanto non implica l’esplicita affermazione dell’unicità di Dio o la negazione di altre divinità», Enciclopedia Treccani in </w:t>
      </w:r>
      <w:r>
        <w:rPr>
          <w:sz w:val="18"/>
          <w:szCs w:val="18"/>
        </w:rPr>
        <w:t>http://www.treccani.it/enciclopedia/monolatria/ Ricordiamo comunque le parole di Carlo Enzo che nega qualsiasi divinità all’</w:t>
      </w:r>
      <w:r w:rsidRPr="00A27F0B">
        <w:rPr>
          <w:i/>
          <w:sz w:val="18"/>
          <w:szCs w:val="18"/>
        </w:rPr>
        <w:t>Elohim</w:t>
      </w:r>
      <w:r>
        <w:rPr>
          <w:sz w:val="18"/>
          <w:szCs w:val="18"/>
        </w:rPr>
        <w:t xml:space="preserve"> biblico: «Che cos’è l’</w:t>
      </w:r>
      <w:r w:rsidRPr="00A27F0B">
        <w:rPr>
          <w:i/>
          <w:sz w:val="18"/>
          <w:szCs w:val="18"/>
        </w:rPr>
        <w:t>Elohim</w:t>
      </w:r>
      <w:r>
        <w:rPr>
          <w:sz w:val="18"/>
          <w:szCs w:val="18"/>
        </w:rPr>
        <w:t xml:space="preserve"> della </w:t>
      </w:r>
      <w:r w:rsidRPr="00A27F0B">
        <w:rPr>
          <w:i/>
          <w:sz w:val="18"/>
          <w:szCs w:val="18"/>
        </w:rPr>
        <w:t>Torah</w:t>
      </w:r>
      <w:r>
        <w:rPr>
          <w:sz w:val="18"/>
          <w:szCs w:val="18"/>
        </w:rPr>
        <w:t xml:space="preserve"> se non il popolo stesso che si è dato la sua costituzione, le sue leggi, i suoi imperativi morali?», A. Gnoli, </w:t>
      </w:r>
      <w:r w:rsidRPr="000178FA">
        <w:rPr>
          <w:i/>
          <w:sz w:val="18"/>
          <w:szCs w:val="18"/>
        </w:rPr>
        <w:t>Rileggere la Bibbia</w:t>
      </w:r>
      <w:r>
        <w:rPr>
          <w:sz w:val="18"/>
          <w:szCs w:val="18"/>
        </w:rPr>
        <w:t>, “La Repubblica”, 28.12.2012.</w:t>
      </w:r>
    </w:p>
  </w:footnote>
  <w:footnote w:id="6">
    <w:p w14:paraId="78D018D6" w14:textId="77777777" w:rsidR="00822867" w:rsidRPr="0024189F" w:rsidRDefault="00822867" w:rsidP="006D0D9F">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Carlo Enzo in F. Della Pergola, </w:t>
      </w:r>
      <w:r w:rsidRPr="0024189F">
        <w:rPr>
          <w:i/>
          <w:sz w:val="18"/>
          <w:szCs w:val="18"/>
        </w:rPr>
        <w:t>La Bibbia svelata. Intervista a Carlo Enzo</w:t>
      </w:r>
      <w:r w:rsidRPr="0024189F">
        <w:rPr>
          <w:sz w:val="18"/>
          <w:szCs w:val="18"/>
        </w:rPr>
        <w:t>, “left” n. 22/2014.</w:t>
      </w:r>
    </w:p>
  </w:footnote>
  <w:footnote w:id="7">
    <w:p w14:paraId="6255CC44" w14:textId="77777777" w:rsidR="00822867" w:rsidRPr="0024189F" w:rsidRDefault="00822867" w:rsidP="00575545">
      <w:pPr>
        <w:jc w:val="both"/>
        <w:rPr>
          <w:sz w:val="18"/>
          <w:szCs w:val="18"/>
        </w:rPr>
      </w:pPr>
      <w:r w:rsidRPr="0024189F">
        <w:rPr>
          <w:rStyle w:val="Rimandonotaapidipagina"/>
          <w:rFonts w:eastAsia="Lucida Sans Unicode"/>
          <w:sz w:val="18"/>
          <w:szCs w:val="18"/>
        </w:rPr>
        <w:footnoteRef/>
      </w:r>
      <w:r w:rsidRPr="0024189F">
        <w:rPr>
          <w:sz w:val="18"/>
          <w:szCs w:val="18"/>
        </w:rPr>
        <w:t xml:space="preserve"> «Questo uno e tutto, Senofane lo chiama Dio, e dimostra che è uno solo per il motivo che è assolutamente superiore a tutti gli esseri (...) e così dimostrò che esso è ingenerato ed eterno», G. Reale (cur.), </w:t>
      </w:r>
      <w:r w:rsidRPr="0024189F">
        <w:rPr>
          <w:i/>
          <w:sz w:val="18"/>
          <w:szCs w:val="18"/>
        </w:rPr>
        <w:t>I Presocratici</w:t>
      </w:r>
      <w:r w:rsidRPr="0024189F">
        <w:rPr>
          <w:sz w:val="18"/>
          <w:szCs w:val="18"/>
        </w:rPr>
        <w:t>, Bompiani, Milano 2006, p. 285.</w:t>
      </w:r>
    </w:p>
  </w:footnote>
  <w:footnote w:id="8">
    <w:p w14:paraId="108A36BB" w14:textId="5F8871A2"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R. Radice, </w:t>
      </w:r>
      <w:r w:rsidRPr="0024189F">
        <w:rPr>
          <w:i/>
          <w:sz w:val="18"/>
          <w:szCs w:val="18"/>
        </w:rPr>
        <w:t>Platonismo e creazionismo in Filone d’Alessandria,</w:t>
      </w:r>
      <w:r w:rsidRPr="0024189F">
        <w:rPr>
          <w:sz w:val="18"/>
          <w:szCs w:val="18"/>
        </w:rPr>
        <w:t xml:space="preserve"> Vita e Pensiero, Milano 1989, p. 145. </w:t>
      </w:r>
      <w:r>
        <w:rPr>
          <w:sz w:val="18"/>
          <w:szCs w:val="18"/>
        </w:rPr>
        <w:t xml:space="preserve">Il “modello” è evidentemente il </w:t>
      </w:r>
      <w:r w:rsidRPr="00494926">
        <w:rPr>
          <w:i/>
          <w:sz w:val="18"/>
          <w:szCs w:val="18"/>
        </w:rPr>
        <w:t>Thèos</w:t>
      </w:r>
      <w:r>
        <w:rPr>
          <w:sz w:val="18"/>
          <w:szCs w:val="18"/>
        </w:rPr>
        <w:t>.</w:t>
      </w:r>
    </w:p>
  </w:footnote>
  <w:footnote w:id="9">
    <w:p w14:paraId="2162583C" w14:textId="77777777" w:rsidR="00822867" w:rsidRPr="0024189F" w:rsidRDefault="00822867" w:rsidP="00575545">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C. Kraus Reggiani, </w:t>
      </w:r>
      <w:r w:rsidRPr="0024189F">
        <w:rPr>
          <w:i/>
          <w:sz w:val="18"/>
          <w:szCs w:val="18"/>
        </w:rPr>
        <w:t xml:space="preserve">Storia della letteratura giudaico-ellenistica, </w:t>
      </w:r>
      <w:r w:rsidRPr="0024189F">
        <w:rPr>
          <w:sz w:val="18"/>
          <w:szCs w:val="18"/>
        </w:rPr>
        <w:t>Mimesis Milano 2008, p. 139.</w:t>
      </w:r>
    </w:p>
  </w:footnote>
  <w:footnote w:id="10">
    <w:p w14:paraId="54DFC765" w14:textId="77777777" w:rsidR="00822867" w:rsidRPr="0024189F" w:rsidRDefault="00822867" w:rsidP="00575545">
      <w:pPr>
        <w:pStyle w:val="Testonotaapidipagina"/>
        <w:jc w:val="both"/>
        <w:rPr>
          <w:sz w:val="18"/>
          <w:szCs w:val="18"/>
        </w:rPr>
      </w:pPr>
      <w:r w:rsidRPr="0024189F">
        <w:rPr>
          <w:rStyle w:val="Rimandonotaapidipagina"/>
          <w:rFonts w:eastAsia="Lucida Sans Unicode"/>
          <w:sz w:val="18"/>
          <w:szCs w:val="18"/>
        </w:rPr>
        <w:footnoteRef/>
      </w:r>
      <w:r w:rsidRPr="0024189F">
        <w:rPr>
          <w:sz w:val="18"/>
          <w:szCs w:val="18"/>
        </w:rPr>
        <w:t xml:space="preserve"> G. Reale, </w:t>
      </w:r>
      <w:r w:rsidRPr="0024189F">
        <w:rPr>
          <w:i/>
          <w:sz w:val="18"/>
          <w:szCs w:val="18"/>
        </w:rPr>
        <w:t>Il pensiero antico</w:t>
      </w:r>
      <w:r w:rsidRPr="0024189F">
        <w:rPr>
          <w:sz w:val="18"/>
          <w:szCs w:val="18"/>
        </w:rPr>
        <w:t>, Vita e pensiero, Milano 2001, p. 415. Corsivo nell’originale.</w:t>
      </w:r>
    </w:p>
  </w:footnote>
  <w:footnote w:id="11">
    <w:p w14:paraId="27F1401D" w14:textId="323840B8"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R. Radice, </w:t>
      </w:r>
      <w:r w:rsidRPr="0024189F">
        <w:rPr>
          <w:i/>
          <w:sz w:val="18"/>
          <w:szCs w:val="18"/>
        </w:rPr>
        <w:t>Platonismo e creazionismo in Filone d’Alessandria</w:t>
      </w:r>
      <w:r w:rsidRPr="0024189F">
        <w:rPr>
          <w:sz w:val="18"/>
          <w:szCs w:val="18"/>
        </w:rPr>
        <w:t xml:space="preserve"> cit</w:t>
      </w:r>
      <w:r>
        <w:rPr>
          <w:sz w:val="18"/>
          <w:szCs w:val="18"/>
        </w:rPr>
        <w:t>.</w:t>
      </w:r>
      <w:r w:rsidRPr="0024189F">
        <w:rPr>
          <w:sz w:val="18"/>
          <w:szCs w:val="18"/>
        </w:rPr>
        <w:t>, p. 175.</w:t>
      </w:r>
    </w:p>
  </w:footnote>
  <w:footnote w:id="12">
    <w:p w14:paraId="6D356AE1" w14:textId="77777777"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D. A. S. Fergusson, </w:t>
      </w:r>
      <w:r w:rsidRPr="0024189F">
        <w:rPr>
          <w:i/>
          <w:sz w:val="18"/>
          <w:szCs w:val="18"/>
        </w:rPr>
        <w:t>L’universo e il creatore</w:t>
      </w:r>
      <w:r w:rsidRPr="0024189F">
        <w:rPr>
          <w:sz w:val="18"/>
          <w:szCs w:val="18"/>
        </w:rPr>
        <w:t>, Claudiana, Torino 2002, p. 39.</w:t>
      </w:r>
    </w:p>
  </w:footnote>
  <w:footnote w:id="13">
    <w:p w14:paraId="35522B7B" w14:textId="513777EC"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Dogma stabilito nel Concilio Lateranense IV (1215) e poi ribadit</w:t>
      </w:r>
      <w:r>
        <w:rPr>
          <w:sz w:val="18"/>
          <w:szCs w:val="18"/>
        </w:rPr>
        <w:t>o nel Concilio Vaticano I (18</w:t>
      </w:r>
      <w:r w:rsidRPr="0024189F">
        <w:rPr>
          <w:sz w:val="18"/>
          <w:szCs w:val="18"/>
        </w:rPr>
        <w:t>70).</w:t>
      </w:r>
    </w:p>
  </w:footnote>
  <w:footnote w:id="14">
    <w:p w14:paraId="18242F0C" w14:textId="7025B4A8" w:rsidR="00822867" w:rsidRPr="0024189F" w:rsidRDefault="00822867" w:rsidP="005131C4">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Filone, </w:t>
      </w:r>
      <w:r w:rsidRPr="0024189F">
        <w:rPr>
          <w:i/>
          <w:sz w:val="18"/>
          <w:szCs w:val="18"/>
        </w:rPr>
        <w:t>De opificio mundi 21, 22</w:t>
      </w:r>
      <w:r w:rsidRPr="0024189F">
        <w:rPr>
          <w:sz w:val="18"/>
          <w:szCs w:val="18"/>
        </w:rPr>
        <w:t xml:space="preserve">, </w:t>
      </w:r>
      <w:r w:rsidRPr="005F2745">
        <w:rPr>
          <w:sz w:val="18"/>
          <w:szCs w:val="18"/>
        </w:rPr>
        <w:t>in</w:t>
      </w:r>
      <w:r>
        <w:rPr>
          <w:i/>
          <w:sz w:val="18"/>
          <w:szCs w:val="18"/>
        </w:rPr>
        <w:t xml:space="preserve"> </w:t>
      </w:r>
      <w:r w:rsidRPr="002B05B2">
        <w:rPr>
          <w:sz w:val="18"/>
          <w:szCs w:val="18"/>
        </w:rPr>
        <w:t xml:space="preserve">R. Radice, </w:t>
      </w:r>
      <w:r>
        <w:rPr>
          <w:i/>
          <w:sz w:val="18"/>
          <w:szCs w:val="18"/>
        </w:rPr>
        <w:t>Platonismo e creazionismo in Fi</w:t>
      </w:r>
      <w:r w:rsidRPr="002B05B2">
        <w:rPr>
          <w:i/>
          <w:sz w:val="18"/>
          <w:szCs w:val="18"/>
        </w:rPr>
        <w:t>lone d’Alessandria</w:t>
      </w:r>
      <w:r w:rsidRPr="002B05B2">
        <w:rPr>
          <w:sz w:val="18"/>
          <w:szCs w:val="18"/>
        </w:rPr>
        <w:t xml:space="preserve"> cit., </w:t>
      </w:r>
      <w:r w:rsidRPr="0024189F">
        <w:rPr>
          <w:sz w:val="18"/>
          <w:szCs w:val="18"/>
        </w:rPr>
        <w:t>p. 146.</w:t>
      </w:r>
    </w:p>
  </w:footnote>
  <w:footnote w:id="15">
    <w:p w14:paraId="34E9E2F1" w14:textId="5B876C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2B05B2">
        <w:rPr>
          <w:sz w:val="18"/>
          <w:szCs w:val="18"/>
        </w:rPr>
        <w:t xml:space="preserve">G. Reale, </w:t>
      </w:r>
      <w:r w:rsidRPr="002B05B2">
        <w:rPr>
          <w:i/>
          <w:sz w:val="18"/>
          <w:szCs w:val="18"/>
        </w:rPr>
        <w:t>Il creazionismo come concetto-</w:t>
      </w:r>
      <w:r>
        <w:rPr>
          <w:i/>
          <w:sz w:val="18"/>
          <w:szCs w:val="18"/>
        </w:rPr>
        <w:t>base e asse portante del pensiero di Fi</w:t>
      </w:r>
      <w:r w:rsidRPr="002B05B2">
        <w:rPr>
          <w:i/>
          <w:sz w:val="18"/>
          <w:szCs w:val="18"/>
        </w:rPr>
        <w:t>lone di Alessandria</w:t>
      </w:r>
      <w:r w:rsidRPr="002B05B2">
        <w:rPr>
          <w:sz w:val="18"/>
          <w:szCs w:val="18"/>
        </w:rPr>
        <w:t xml:space="preserve">, introduzione a R. Radice, </w:t>
      </w:r>
      <w:r>
        <w:rPr>
          <w:i/>
          <w:sz w:val="18"/>
          <w:szCs w:val="18"/>
        </w:rPr>
        <w:t>Platonismo e crea</w:t>
      </w:r>
      <w:r w:rsidRPr="002B05B2">
        <w:rPr>
          <w:i/>
          <w:sz w:val="18"/>
          <w:szCs w:val="18"/>
        </w:rPr>
        <w:t>zionismo in Filone d’Alessandria</w:t>
      </w:r>
      <w:r w:rsidRPr="002B05B2">
        <w:rPr>
          <w:sz w:val="18"/>
          <w:szCs w:val="18"/>
        </w:rPr>
        <w:t xml:space="preserve"> cit., p. 22.</w:t>
      </w:r>
    </w:p>
  </w:footnote>
  <w:footnote w:id="16">
    <w:p w14:paraId="2AC51CC8" w14:textId="375A319A" w:rsidR="00822867" w:rsidRPr="0024189F" w:rsidRDefault="00822867" w:rsidP="00282AC4">
      <w:pPr>
        <w:pStyle w:val="Testonotaapidipagina"/>
        <w:jc w:val="both"/>
        <w:rPr>
          <w:sz w:val="18"/>
          <w:szCs w:val="18"/>
        </w:rPr>
      </w:pPr>
      <w:r w:rsidRPr="0024189F">
        <w:rPr>
          <w:rStyle w:val="Rimandonotaapidipagina"/>
          <w:sz w:val="18"/>
          <w:szCs w:val="18"/>
        </w:rPr>
        <w:footnoteRef/>
      </w:r>
      <w:r w:rsidRPr="0024189F">
        <w:rPr>
          <w:sz w:val="18"/>
          <w:szCs w:val="18"/>
        </w:rPr>
        <w:t xml:space="preserve"> In </w:t>
      </w:r>
      <w:r w:rsidRPr="0024189F">
        <w:rPr>
          <w:i/>
          <w:sz w:val="18"/>
          <w:szCs w:val="18"/>
        </w:rPr>
        <w:t>Maccabei II</w:t>
      </w:r>
      <w:r>
        <w:rPr>
          <w:sz w:val="18"/>
          <w:szCs w:val="18"/>
        </w:rPr>
        <w:t xml:space="preserve"> 7, 28 si afferma</w:t>
      </w:r>
      <w:r w:rsidRPr="0024189F">
        <w:rPr>
          <w:sz w:val="18"/>
          <w:szCs w:val="18"/>
        </w:rPr>
        <w:t xml:space="preserve"> l’inesistenza della materia prima della creazione, ma in </w:t>
      </w:r>
      <w:r w:rsidRPr="0024189F">
        <w:rPr>
          <w:i/>
          <w:sz w:val="18"/>
          <w:szCs w:val="18"/>
        </w:rPr>
        <w:t>Sapienza</w:t>
      </w:r>
      <w:r w:rsidRPr="0024189F">
        <w:rPr>
          <w:sz w:val="18"/>
          <w:szCs w:val="18"/>
        </w:rPr>
        <w:t xml:space="preserve"> 11, 17 invece se ne ribadiva l’esistenza. Entrambi questi testi fann</w:t>
      </w:r>
      <w:r>
        <w:rPr>
          <w:sz w:val="18"/>
          <w:szCs w:val="18"/>
        </w:rPr>
        <w:t>o parte del canone cristiano, ma non di quello ebraico.</w:t>
      </w:r>
    </w:p>
  </w:footnote>
  <w:footnote w:id="17">
    <w:p w14:paraId="1C4B28C9" w14:textId="79570969"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G. Scholem (1970), </w:t>
      </w:r>
      <w:r w:rsidRPr="0024189F">
        <w:rPr>
          <w:i/>
          <w:sz w:val="18"/>
          <w:szCs w:val="18"/>
        </w:rPr>
        <w:t>Concetti fondamentali dell’ebraismo</w:t>
      </w:r>
      <w:r w:rsidRPr="0024189F">
        <w:rPr>
          <w:sz w:val="18"/>
          <w:szCs w:val="18"/>
        </w:rPr>
        <w:t>, Marietti, Genova-Milano 2005, p. 49.</w:t>
      </w:r>
    </w:p>
  </w:footnote>
  <w:footnote w:id="18">
    <w:p w14:paraId="7E2BBD72" w14:textId="59FC0E37" w:rsidR="00822867" w:rsidRPr="0024189F" w:rsidRDefault="00822867" w:rsidP="006342CE">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Pr>
          <w:sz w:val="18"/>
          <w:szCs w:val="18"/>
        </w:rPr>
        <w:t>Nell’ebraismo</w:t>
      </w:r>
      <w:r w:rsidRPr="0024189F">
        <w:rPr>
          <w:sz w:val="18"/>
          <w:szCs w:val="18"/>
        </w:rPr>
        <w:t xml:space="preserve"> </w:t>
      </w:r>
      <w:r>
        <w:rPr>
          <w:sz w:val="18"/>
          <w:szCs w:val="18"/>
        </w:rPr>
        <w:t>«</w:t>
      </w:r>
      <w:r w:rsidRPr="0024189F">
        <w:rPr>
          <w:sz w:val="18"/>
          <w:szCs w:val="18"/>
        </w:rPr>
        <w:t xml:space="preserve">il discorso sistematico intorno alla creazione dal nulla è piuttosto tardo. Come dottrina, non è enunciata né nelle fonti bibliche né in quelle talmudiche», G. Laras, </w:t>
      </w:r>
      <w:r w:rsidRPr="0024189F">
        <w:rPr>
          <w:i/>
          <w:sz w:val="18"/>
          <w:szCs w:val="18"/>
        </w:rPr>
        <w:t>La natura nel pensiero ebraico</w:t>
      </w:r>
      <w:r w:rsidRPr="0024189F">
        <w:rPr>
          <w:sz w:val="18"/>
          <w:szCs w:val="18"/>
        </w:rPr>
        <w:t>, CUEM, Milano 2006, p. 95. E</w:t>
      </w:r>
      <w:r>
        <w:rPr>
          <w:sz w:val="18"/>
          <w:szCs w:val="18"/>
        </w:rPr>
        <w:t xml:space="preserve">ntrambe le versioni del Talmud </w:t>
      </w:r>
      <w:r w:rsidRPr="0024189F">
        <w:rPr>
          <w:sz w:val="18"/>
          <w:szCs w:val="18"/>
        </w:rPr>
        <w:t xml:space="preserve">sono state redatte </w:t>
      </w:r>
      <w:r>
        <w:rPr>
          <w:sz w:val="18"/>
          <w:szCs w:val="18"/>
        </w:rPr>
        <w:t>entro</w:t>
      </w:r>
      <w:r w:rsidRPr="0024189F">
        <w:rPr>
          <w:sz w:val="18"/>
          <w:szCs w:val="18"/>
        </w:rPr>
        <w:t xml:space="preserve"> il VI</w:t>
      </w:r>
      <w:r>
        <w:rPr>
          <w:sz w:val="18"/>
          <w:szCs w:val="18"/>
        </w:rPr>
        <w:t xml:space="preserve"> secolo d.C; nell’ebraismo il discorso sul nulla non può quindi essere anteriore a tale data. </w:t>
      </w:r>
    </w:p>
  </w:footnote>
  <w:footnote w:id="19">
    <w:p w14:paraId="0A686F54" w14:textId="77777777" w:rsidR="00822867" w:rsidRPr="0024189F" w:rsidRDefault="00822867" w:rsidP="00575545">
      <w:pPr>
        <w:pStyle w:val="Testonotaapidipagina"/>
        <w:rPr>
          <w:sz w:val="18"/>
          <w:szCs w:val="18"/>
        </w:rPr>
      </w:pPr>
      <w:r w:rsidRPr="0024189F">
        <w:rPr>
          <w:rStyle w:val="Rimandonotaapidipagina"/>
          <w:rFonts w:eastAsia="Lucida Sans Unicode"/>
          <w:sz w:val="18"/>
          <w:szCs w:val="18"/>
        </w:rPr>
        <w:footnoteRef/>
      </w:r>
      <w:r w:rsidRPr="0024189F">
        <w:rPr>
          <w:sz w:val="18"/>
          <w:szCs w:val="18"/>
        </w:rPr>
        <w:t xml:space="preserve"> J. D. Barrow, </w:t>
      </w:r>
      <w:r w:rsidRPr="0024189F">
        <w:rPr>
          <w:i/>
          <w:sz w:val="18"/>
          <w:szCs w:val="18"/>
        </w:rPr>
        <w:t>Da zero a infinito. La grande storia del nulla</w:t>
      </w:r>
      <w:r w:rsidRPr="0024189F">
        <w:rPr>
          <w:sz w:val="18"/>
          <w:szCs w:val="18"/>
        </w:rPr>
        <w:t>, Mondadori, Milano 2014</w:t>
      </w:r>
      <w:r w:rsidRPr="0024189F">
        <w:rPr>
          <w:sz w:val="18"/>
          <w:szCs w:val="18"/>
          <w:vertAlign w:val="superscript"/>
        </w:rPr>
        <w:t>3</w:t>
      </w:r>
      <w:r w:rsidRPr="0024189F">
        <w:rPr>
          <w:sz w:val="18"/>
          <w:szCs w:val="18"/>
        </w:rPr>
        <w:t>, p. 303.</w:t>
      </w:r>
    </w:p>
  </w:footnote>
  <w:footnote w:id="20">
    <w:p w14:paraId="4CCB5B31" w14:textId="73497E33" w:rsidR="00822867" w:rsidRPr="0024189F" w:rsidRDefault="00822867" w:rsidP="00575545">
      <w:pPr>
        <w:pStyle w:val="Testonotaapidipagina"/>
        <w:jc w:val="both"/>
        <w:rPr>
          <w:sz w:val="18"/>
          <w:szCs w:val="18"/>
        </w:rPr>
      </w:pPr>
      <w:r w:rsidRPr="0024189F">
        <w:rPr>
          <w:rStyle w:val="Rimandonotaapidipagina"/>
          <w:rFonts w:eastAsia="Lucida Sans Unicode"/>
          <w:sz w:val="18"/>
          <w:szCs w:val="18"/>
        </w:rPr>
        <w:footnoteRef/>
      </w:r>
      <w:r w:rsidRPr="0024189F">
        <w:rPr>
          <w:sz w:val="18"/>
          <w:szCs w:val="18"/>
        </w:rPr>
        <w:t xml:space="preserve"> </w:t>
      </w:r>
      <w:r w:rsidRPr="0024189F">
        <w:rPr>
          <w:i/>
          <w:sz w:val="18"/>
          <w:szCs w:val="18"/>
        </w:rPr>
        <w:t xml:space="preserve">Ivi, </w:t>
      </w:r>
      <w:r w:rsidRPr="0024189F">
        <w:rPr>
          <w:sz w:val="18"/>
          <w:szCs w:val="18"/>
        </w:rPr>
        <w:t xml:space="preserve">pp. 302-303. </w:t>
      </w:r>
      <w:r>
        <w:rPr>
          <w:sz w:val="18"/>
          <w:szCs w:val="18"/>
        </w:rPr>
        <w:t>Con “Basilide” si allude più ampiamente alla sua scuola di Antiochia; a Teofilo e Ireneo in particolare, da alcuni ritenuti i veri fondatori di tale dottrina.</w:t>
      </w:r>
    </w:p>
  </w:footnote>
  <w:footnote w:id="21">
    <w:p w14:paraId="4972AAA8" w14:textId="440E6F1D" w:rsidR="00822867" w:rsidRPr="00836DB8" w:rsidRDefault="00822867" w:rsidP="00836DB8">
      <w:pPr>
        <w:pStyle w:val="Testonotaapidipagina"/>
        <w:jc w:val="both"/>
        <w:rPr>
          <w:sz w:val="18"/>
          <w:szCs w:val="18"/>
        </w:rPr>
      </w:pPr>
      <w:r w:rsidRPr="00836DB8">
        <w:rPr>
          <w:rStyle w:val="Rimandonotaapidipagina"/>
          <w:sz w:val="18"/>
          <w:szCs w:val="18"/>
        </w:rPr>
        <w:footnoteRef/>
      </w:r>
      <w:r w:rsidRPr="00836DB8">
        <w:rPr>
          <w:sz w:val="18"/>
          <w:szCs w:val="18"/>
        </w:rPr>
        <w:t xml:space="preserve"> Già Paolo di Tarso per giustificare il suo volgersi verso il mondo </w:t>
      </w:r>
      <w:r>
        <w:rPr>
          <w:sz w:val="18"/>
          <w:szCs w:val="18"/>
        </w:rPr>
        <w:t>non ebraico</w:t>
      </w:r>
      <w:r w:rsidRPr="00836DB8">
        <w:rPr>
          <w:sz w:val="18"/>
          <w:szCs w:val="18"/>
        </w:rPr>
        <w:t xml:space="preserve"> </w:t>
      </w:r>
      <w:r>
        <w:rPr>
          <w:sz w:val="18"/>
          <w:szCs w:val="18"/>
        </w:rPr>
        <w:t>aveva affermato</w:t>
      </w:r>
      <w:r w:rsidRPr="00836DB8">
        <w:rPr>
          <w:sz w:val="18"/>
          <w:szCs w:val="18"/>
        </w:rPr>
        <w:t xml:space="preserve"> che il Dio dei greci era lo stesso di quello degli Ebrei, affermandone quindi l’universalità.</w:t>
      </w:r>
    </w:p>
  </w:footnote>
  <w:footnote w:id="22">
    <w:p w14:paraId="5A0EB996" w14:textId="363FE8AB" w:rsidR="00822867" w:rsidRPr="006977A6"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Giovanni Paolo II, U</w:t>
      </w:r>
      <w:r>
        <w:rPr>
          <w:sz w:val="18"/>
          <w:szCs w:val="18"/>
        </w:rPr>
        <w:t xml:space="preserve">dienza Generale, 12.09.1997; </w:t>
      </w:r>
      <w:r w:rsidRPr="0024189F">
        <w:rPr>
          <w:sz w:val="18"/>
          <w:szCs w:val="18"/>
        </w:rPr>
        <w:t xml:space="preserve">in Giovanni Paolo II (1985), </w:t>
      </w:r>
      <w:r w:rsidRPr="0024189F">
        <w:rPr>
          <w:i/>
          <w:sz w:val="18"/>
          <w:szCs w:val="18"/>
        </w:rPr>
        <w:t>Uomo e donna lo creò</w:t>
      </w:r>
      <w:r w:rsidRPr="0024189F">
        <w:rPr>
          <w:sz w:val="18"/>
          <w:szCs w:val="18"/>
        </w:rPr>
        <w:t>, Città nuova, Roma 2009</w:t>
      </w:r>
      <w:r w:rsidRPr="0024189F">
        <w:rPr>
          <w:sz w:val="18"/>
          <w:szCs w:val="18"/>
          <w:vertAlign w:val="superscript"/>
        </w:rPr>
        <w:t>9</w:t>
      </w:r>
      <w:r w:rsidRPr="0024189F">
        <w:rPr>
          <w:sz w:val="18"/>
          <w:szCs w:val="18"/>
        </w:rPr>
        <w:t xml:space="preserve">, p. 34, nota 1. </w:t>
      </w:r>
      <w:r>
        <w:rPr>
          <w:sz w:val="18"/>
          <w:szCs w:val="18"/>
        </w:rPr>
        <w:t>Il</w:t>
      </w:r>
      <w:r w:rsidRPr="0024189F">
        <w:rPr>
          <w:sz w:val="18"/>
          <w:szCs w:val="18"/>
        </w:rPr>
        <w:t xml:space="preserve"> termine ebraico </w:t>
      </w:r>
      <w:r w:rsidRPr="0024189F">
        <w:rPr>
          <w:i/>
          <w:sz w:val="18"/>
          <w:szCs w:val="18"/>
        </w:rPr>
        <w:t>bar</w:t>
      </w:r>
      <w:r>
        <w:rPr>
          <w:i/>
          <w:sz w:val="18"/>
          <w:szCs w:val="18"/>
        </w:rPr>
        <w:t>à,</w:t>
      </w:r>
      <w:r w:rsidRPr="0024189F">
        <w:rPr>
          <w:sz w:val="18"/>
          <w:szCs w:val="18"/>
        </w:rPr>
        <w:t xml:space="preserve"> </w:t>
      </w:r>
      <w:r>
        <w:rPr>
          <w:sz w:val="18"/>
          <w:szCs w:val="18"/>
        </w:rPr>
        <w:t>presente nel primo capitolo del libro biblico della Genesi è tradotto da Scholem con</w:t>
      </w:r>
      <w:r w:rsidRPr="0024189F">
        <w:rPr>
          <w:sz w:val="18"/>
          <w:szCs w:val="18"/>
        </w:rPr>
        <w:t xml:space="preserve"> “cr</w:t>
      </w:r>
      <w:r>
        <w:rPr>
          <w:sz w:val="18"/>
          <w:szCs w:val="18"/>
        </w:rPr>
        <w:t xml:space="preserve">eare dal nulla” (Id., </w:t>
      </w:r>
      <w:r w:rsidRPr="0024189F">
        <w:rPr>
          <w:i/>
          <w:sz w:val="18"/>
          <w:szCs w:val="18"/>
        </w:rPr>
        <w:t>Concetti fondamentali dell’ebraismo</w:t>
      </w:r>
      <w:r w:rsidRPr="0024189F">
        <w:rPr>
          <w:sz w:val="18"/>
          <w:szCs w:val="18"/>
        </w:rPr>
        <w:t xml:space="preserve">, </w:t>
      </w:r>
      <w:r>
        <w:rPr>
          <w:sz w:val="18"/>
          <w:szCs w:val="18"/>
        </w:rPr>
        <w:t>p. 46), ma lo stesso autore poco oltre scrive anche: «che le fonti bibliche parlino di una “creazione dal nulla” non è affatto scontato» (</w:t>
      </w:r>
      <w:r w:rsidRPr="00F45DA1">
        <w:rPr>
          <w:i/>
          <w:sz w:val="18"/>
          <w:szCs w:val="18"/>
        </w:rPr>
        <w:t>Ivi</w:t>
      </w:r>
      <w:r>
        <w:rPr>
          <w:sz w:val="18"/>
          <w:szCs w:val="18"/>
        </w:rPr>
        <w:t xml:space="preserve">, p. 49). Traducendo </w:t>
      </w:r>
      <w:r w:rsidRPr="00F45DA1">
        <w:rPr>
          <w:i/>
          <w:sz w:val="18"/>
          <w:szCs w:val="18"/>
        </w:rPr>
        <w:t>barà</w:t>
      </w:r>
      <w:r>
        <w:rPr>
          <w:sz w:val="18"/>
          <w:szCs w:val="18"/>
        </w:rPr>
        <w:t xml:space="preserve"> </w:t>
      </w:r>
      <w:r w:rsidRPr="0024189F">
        <w:rPr>
          <w:sz w:val="18"/>
          <w:szCs w:val="18"/>
        </w:rPr>
        <w:t>Carlo Enzo intende invece più corr</w:t>
      </w:r>
      <w:r>
        <w:rPr>
          <w:sz w:val="18"/>
          <w:szCs w:val="18"/>
        </w:rPr>
        <w:t xml:space="preserve">etto </w:t>
      </w:r>
      <w:r w:rsidRPr="0024189F">
        <w:rPr>
          <w:sz w:val="18"/>
          <w:szCs w:val="18"/>
        </w:rPr>
        <w:t>il senso di “trarre dall’esistente”, riferendosi a una precedente esist</w:t>
      </w:r>
      <w:r>
        <w:rPr>
          <w:sz w:val="18"/>
          <w:szCs w:val="18"/>
        </w:rPr>
        <w:t>enza di vita non soddisfacente (</w:t>
      </w:r>
      <w:r w:rsidRPr="0024189F">
        <w:rPr>
          <w:sz w:val="18"/>
          <w:szCs w:val="18"/>
        </w:rPr>
        <w:t xml:space="preserve">cfr. F. Della Pergola, </w:t>
      </w:r>
      <w:r w:rsidRPr="0024189F">
        <w:rPr>
          <w:i/>
          <w:sz w:val="18"/>
          <w:szCs w:val="18"/>
        </w:rPr>
        <w:t>Il problema dell’unicità e della trascendenza di Dio nella Bibbia ebraica</w:t>
      </w:r>
      <w:r w:rsidRPr="0024189F">
        <w:rPr>
          <w:sz w:val="18"/>
          <w:szCs w:val="18"/>
        </w:rPr>
        <w:t xml:space="preserve"> cit.</w:t>
      </w:r>
      <w:r>
        <w:rPr>
          <w:sz w:val="18"/>
          <w:szCs w:val="18"/>
        </w:rPr>
        <w:t>).</w:t>
      </w:r>
    </w:p>
  </w:footnote>
  <w:footnote w:id="23">
    <w:p w14:paraId="01F29374" w14:textId="04E471D6"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Cfr. M. Gimbutas, </w:t>
      </w:r>
      <w:r w:rsidRPr="0024189F">
        <w:rPr>
          <w:i/>
          <w:sz w:val="18"/>
          <w:szCs w:val="18"/>
        </w:rPr>
        <w:t>Il linguaggio della dea</w:t>
      </w:r>
      <w:r w:rsidRPr="0024189F">
        <w:rPr>
          <w:sz w:val="18"/>
          <w:szCs w:val="18"/>
        </w:rPr>
        <w:t>, Venexia,</w:t>
      </w:r>
      <w:r>
        <w:rPr>
          <w:sz w:val="18"/>
          <w:szCs w:val="18"/>
        </w:rPr>
        <w:t xml:space="preserve"> </w:t>
      </w:r>
      <w:r w:rsidRPr="0024189F">
        <w:rPr>
          <w:sz w:val="18"/>
          <w:szCs w:val="18"/>
        </w:rPr>
        <w:t xml:space="preserve">Venezia 2008. </w:t>
      </w:r>
      <w:r>
        <w:rPr>
          <w:sz w:val="18"/>
          <w:szCs w:val="18"/>
        </w:rPr>
        <w:t xml:space="preserve">Qui i termini “dea, dio, divino, </w:t>
      </w:r>
      <w:r w:rsidRPr="0024189F">
        <w:rPr>
          <w:sz w:val="18"/>
          <w:szCs w:val="18"/>
        </w:rPr>
        <w:t xml:space="preserve">religione” non hanno lo stesso senso “assoluto” </w:t>
      </w:r>
      <w:r>
        <w:rPr>
          <w:sz w:val="18"/>
          <w:szCs w:val="18"/>
        </w:rPr>
        <w:t xml:space="preserve">preso </w:t>
      </w:r>
      <w:r w:rsidRPr="0024189F">
        <w:rPr>
          <w:sz w:val="18"/>
          <w:szCs w:val="18"/>
        </w:rPr>
        <w:t>in seguito all’affermarsi della teologia.</w:t>
      </w:r>
    </w:p>
  </w:footnote>
  <w:footnote w:id="24">
    <w:p w14:paraId="520F7918" w14:textId="5DA69205"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Pr>
          <w:sz w:val="18"/>
          <w:szCs w:val="18"/>
        </w:rPr>
        <w:t xml:space="preserve"> Va notato che n</w:t>
      </w:r>
      <w:r w:rsidRPr="0024189F">
        <w:rPr>
          <w:sz w:val="18"/>
          <w:szCs w:val="18"/>
        </w:rPr>
        <w:t xml:space="preserve">ella Bibbia ebraica «Dio è chiamato Padre soltanto nel suo duplice rapporto con il popolo di Israele e il suo re, mai in riferimento ad un individuo qualsiasi e all’umanità in generale», F. Ferrarotti (et al.), </w:t>
      </w:r>
      <w:r w:rsidRPr="0024189F">
        <w:rPr>
          <w:i/>
          <w:sz w:val="18"/>
          <w:szCs w:val="18"/>
        </w:rPr>
        <w:t>Le figure del Padre</w:t>
      </w:r>
      <w:r w:rsidRPr="0024189F">
        <w:rPr>
          <w:sz w:val="18"/>
          <w:szCs w:val="18"/>
        </w:rPr>
        <w:t>, Armando, Roma 2001, p. 63.</w:t>
      </w:r>
    </w:p>
  </w:footnote>
  <w:footnote w:id="25">
    <w:p w14:paraId="36A57127" w14:textId="7FDC49F6"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E. Cantarella, </w:t>
      </w:r>
      <w:r w:rsidRPr="0024189F">
        <w:rPr>
          <w:i/>
          <w:sz w:val="18"/>
          <w:szCs w:val="18"/>
        </w:rPr>
        <w:t>L’amore è un dio</w:t>
      </w:r>
      <w:r w:rsidRPr="0024189F">
        <w:rPr>
          <w:sz w:val="18"/>
          <w:szCs w:val="18"/>
        </w:rPr>
        <w:t xml:space="preserve">, Feltrinelli, Milano 2007, p. 139. </w:t>
      </w:r>
      <w:r>
        <w:rPr>
          <w:sz w:val="18"/>
          <w:szCs w:val="18"/>
        </w:rPr>
        <w:t>Il</w:t>
      </w:r>
      <w:r w:rsidRPr="0024189F">
        <w:rPr>
          <w:sz w:val="18"/>
          <w:szCs w:val="18"/>
        </w:rPr>
        <w:t xml:space="preserve"> passaggio dalla divinizzazione della figura femminile a quella maschile è da connettersi con le prime forme di domesticazione delle </w:t>
      </w:r>
      <w:r>
        <w:rPr>
          <w:sz w:val="18"/>
          <w:szCs w:val="18"/>
        </w:rPr>
        <w:t>piante quando il seme interrato</w:t>
      </w:r>
      <w:r w:rsidRPr="0024189F">
        <w:rPr>
          <w:sz w:val="18"/>
          <w:szCs w:val="18"/>
        </w:rPr>
        <w:t xml:space="preserve"> nella terra recettiva, ma pensata inerte, dava </w:t>
      </w:r>
      <w:r>
        <w:rPr>
          <w:sz w:val="18"/>
          <w:szCs w:val="18"/>
        </w:rPr>
        <w:t>origine ad un nuovo germoglio; l’idea di una “superiorità” maschile potrebbe derivare</w:t>
      </w:r>
      <w:r w:rsidRPr="0024189F">
        <w:rPr>
          <w:sz w:val="18"/>
          <w:szCs w:val="18"/>
        </w:rPr>
        <w:t xml:space="preserve"> </w:t>
      </w:r>
      <w:r>
        <w:rPr>
          <w:sz w:val="18"/>
          <w:szCs w:val="18"/>
        </w:rPr>
        <w:t>invece dalla d</w:t>
      </w:r>
      <w:r w:rsidRPr="0024189F">
        <w:rPr>
          <w:sz w:val="18"/>
          <w:szCs w:val="18"/>
        </w:rPr>
        <w:t>o</w:t>
      </w:r>
      <w:r>
        <w:rPr>
          <w:sz w:val="18"/>
          <w:szCs w:val="18"/>
        </w:rPr>
        <w:t>mesticazione</w:t>
      </w:r>
      <w:r w:rsidRPr="0024189F">
        <w:rPr>
          <w:sz w:val="18"/>
          <w:szCs w:val="18"/>
        </w:rPr>
        <w:t xml:space="preserve"> ani</w:t>
      </w:r>
      <w:r>
        <w:rPr>
          <w:sz w:val="18"/>
          <w:szCs w:val="18"/>
        </w:rPr>
        <w:t>male, quando la “potenza gene</w:t>
      </w:r>
      <w:r w:rsidRPr="0024189F">
        <w:rPr>
          <w:sz w:val="18"/>
          <w:szCs w:val="18"/>
        </w:rPr>
        <w:t xml:space="preserve">ratrice” era individuabile nel maschio che poteva ingravidare contemporaneamente molte femmine, </w:t>
      </w:r>
      <w:r>
        <w:rPr>
          <w:sz w:val="18"/>
          <w:szCs w:val="18"/>
        </w:rPr>
        <w:t>mentre una singola femmina</w:t>
      </w:r>
      <w:r w:rsidRPr="0024189F">
        <w:rPr>
          <w:sz w:val="18"/>
          <w:szCs w:val="18"/>
        </w:rPr>
        <w:t xml:space="preserve"> </w:t>
      </w:r>
      <w:r>
        <w:rPr>
          <w:sz w:val="18"/>
          <w:szCs w:val="18"/>
        </w:rPr>
        <w:t xml:space="preserve">poteva </w:t>
      </w:r>
      <w:r w:rsidRPr="0024189F">
        <w:rPr>
          <w:sz w:val="18"/>
          <w:szCs w:val="18"/>
        </w:rPr>
        <w:t>genera</w:t>
      </w:r>
      <w:r>
        <w:rPr>
          <w:sz w:val="18"/>
          <w:szCs w:val="18"/>
        </w:rPr>
        <w:t>re solo</w:t>
      </w:r>
      <w:r w:rsidRPr="0024189F">
        <w:rPr>
          <w:sz w:val="18"/>
          <w:szCs w:val="18"/>
        </w:rPr>
        <w:t xml:space="preserve"> un numero limitato di nuovi nati</w:t>
      </w:r>
      <w:r>
        <w:rPr>
          <w:sz w:val="18"/>
          <w:szCs w:val="18"/>
        </w:rPr>
        <w:t xml:space="preserve">. </w:t>
      </w:r>
    </w:p>
  </w:footnote>
  <w:footnote w:id="26">
    <w:p w14:paraId="13C60FC9" w14:textId="18683320"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F. Fagioli, </w:t>
      </w:r>
      <w:r w:rsidRPr="0024189F">
        <w:rPr>
          <w:i/>
          <w:sz w:val="18"/>
          <w:szCs w:val="18"/>
        </w:rPr>
        <w:t>Dall’idea del nulla all’idea di essere: un cammino zoppicando con il pensiero filosofico e la ricerca psichiatrica fra malattia e sanità della mente umana</w:t>
      </w:r>
      <w:r w:rsidRPr="0024189F">
        <w:rPr>
          <w:sz w:val="18"/>
          <w:szCs w:val="18"/>
        </w:rPr>
        <w:t xml:space="preserve">, in “Il sogno della farfalla” n. 3/2001, Nuove </w:t>
      </w:r>
      <w:r>
        <w:rPr>
          <w:sz w:val="18"/>
          <w:szCs w:val="18"/>
        </w:rPr>
        <w:t>Ed.</w:t>
      </w:r>
      <w:r w:rsidRPr="0024189F">
        <w:rPr>
          <w:sz w:val="18"/>
          <w:szCs w:val="18"/>
        </w:rPr>
        <w:t xml:space="preserve"> Romane, Roma 2001, p. 9.</w:t>
      </w:r>
    </w:p>
  </w:footnote>
  <w:footnote w:id="27">
    <w:p w14:paraId="305840ED" w14:textId="77777777" w:rsidR="00822867" w:rsidRPr="0024189F" w:rsidRDefault="00822867" w:rsidP="00575545">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G. Busi-E. Loewenthal, </w:t>
      </w:r>
      <w:r w:rsidRPr="0024189F">
        <w:rPr>
          <w:i/>
          <w:sz w:val="18"/>
          <w:szCs w:val="18"/>
        </w:rPr>
        <w:t>Mistica ebraica</w:t>
      </w:r>
      <w:r w:rsidRPr="0024189F">
        <w:rPr>
          <w:sz w:val="18"/>
          <w:szCs w:val="18"/>
        </w:rPr>
        <w:t xml:space="preserve"> cit., p. IX.</w:t>
      </w:r>
    </w:p>
  </w:footnote>
  <w:footnote w:id="28">
    <w:p w14:paraId="44BF92B3" w14:textId="52F7E615"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In questo studio non ci si occupa del misticism</w:t>
      </w:r>
      <w:r>
        <w:rPr>
          <w:sz w:val="18"/>
          <w:szCs w:val="18"/>
        </w:rPr>
        <w:t>o dell’Estremo Oriente</w:t>
      </w:r>
      <w:r w:rsidRPr="0024189F">
        <w:rPr>
          <w:sz w:val="18"/>
          <w:szCs w:val="18"/>
        </w:rPr>
        <w:t xml:space="preserve"> cui a volte la definizione di “relig</w:t>
      </w:r>
      <w:r>
        <w:rPr>
          <w:sz w:val="18"/>
          <w:szCs w:val="18"/>
        </w:rPr>
        <w:t>ioso” potrebbe andare stretta.</w:t>
      </w:r>
    </w:p>
  </w:footnote>
  <w:footnote w:id="29">
    <w:p w14:paraId="127D2187" w14:textId="07503704" w:rsidR="00822867" w:rsidRPr="00997F39" w:rsidRDefault="00822867" w:rsidP="00997F39">
      <w:pPr>
        <w:pStyle w:val="Testonotaapidipagina"/>
        <w:jc w:val="both"/>
        <w:rPr>
          <w:sz w:val="18"/>
          <w:szCs w:val="18"/>
        </w:rPr>
      </w:pPr>
      <w:r w:rsidRPr="00997F39">
        <w:rPr>
          <w:rStyle w:val="Rimandonotaapidipagina"/>
          <w:sz w:val="18"/>
          <w:szCs w:val="18"/>
        </w:rPr>
        <w:footnoteRef/>
      </w:r>
      <w:r w:rsidRPr="00997F39">
        <w:rPr>
          <w:sz w:val="18"/>
          <w:szCs w:val="18"/>
        </w:rPr>
        <w:t xml:space="preserve"> </w:t>
      </w:r>
      <w:r>
        <w:rPr>
          <w:sz w:val="18"/>
          <w:szCs w:val="18"/>
        </w:rPr>
        <w:t>Qui, come nell’Islàm, i</w:t>
      </w:r>
      <w:r w:rsidRPr="00997F39">
        <w:rPr>
          <w:sz w:val="18"/>
          <w:szCs w:val="18"/>
        </w:rPr>
        <w:t>l dualismo è cosmologico: «il pensiero ebraico distingue con cura tra l’essere assoluto e il mondo fisico, afferma la realtà del mondo fisic</w:t>
      </w:r>
      <w:r>
        <w:rPr>
          <w:sz w:val="18"/>
          <w:szCs w:val="18"/>
        </w:rPr>
        <w:t>o e la realtà dell’essere asso</w:t>
      </w:r>
      <w:r w:rsidRPr="00997F39">
        <w:rPr>
          <w:sz w:val="18"/>
          <w:szCs w:val="18"/>
        </w:rPr>
        <w:t xml:space="preserve">luto, distinto dal mondo fisico», E. Riva, </w:t>
      </w:r>
      <w:r w:rsidRPr="00997F39">
        <w:rPr>
          <w:i/>
          <w:sz w:val="18"/>
          <w:szCs w:val="18"/>
        </w:rPr>
        <w:t>Pensiero ebraico</w:t>
      </w:r>
      <w:r w:rsidRPr="00997F39">
        <w:rPr>
          <w:sz w:val="18"/>
          <w:szCs w:val="18"/>
        </w:rPr>
        <w:t>,</w:t>
      </w:r>
      <w:r>
        <w:rPr>
          <w:sz w:val="18"/>
          <w:szCs w:val="18"/>
        </w:rPr>
        <w:t xml:space="preserve"> in </w:t>
      </w:r>
      <w:r w:rsidRPr="00997F39">
        <w:rPr>
          <w:sz w:val="18"/>
          <w:szCs w:val="18"/>
        </w:rPr>
        <w:t>http://www.filosofico.net/filosofiaebraica. htm</w:t>
      </w:r>
    </w:p>
  </w:footnote>
  <w:footnote w:id="30">
    <w:p w14:paraId="046BA543" w14:textId="777777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M. Vannini, </w:t>
      </w:r>
      <w:r w:rsidRPr="0024189F">
        <w:rPr>
          <w:i/>
          <w:sz w:val="18"/>
          <w:szCs w:val="18"/>
        </w:rPr>
        <w:t>La mistica delle grandi religioni</w:t>
      </w:r>
      <w:r w:rsidRPr="0024189F">
        <w:rPr>
          <w:sz w:val="18"/>
          <w:szCs w:val="18"/>
        </w:rPr>
        <w:t>, Le Lettere, Firenze 2014</w:t>
      </w:r>
      <w:r w:rsidRPr="0024189F">
        <w:rPr>
          <w:sz w:val="18"/>
          <w:szCs w:val="18"/>
          <w:vertAlign w:val="superscript"/>
        </w:rPr>
        <w:t>2</w:t>
      </w:r>
      <w:r w:rsidRPr="0024189F">
        <w:rPr>
          <w:sz w:val="18"/>
          <w:szCs w:val="18"/>
        </w:rPr>
        <w:t>, p. 46. Parlare di “opposizione”, nel senso proprio del termine, fra sacro e profano non è corretto a proposito di ebraismo, ma non è argomento che possa essere chiarito in questo contesto.</w:t>
      </w:r>
    </w:p>
  </w:footnote>
  <w:footnote w:id="31">
    <w:p w14:paraId="30AFB2B7" w14:textId="77777777" w:rsidR="00822867" w:rsidRPr="0024189F" w:rsidRDefault="00822867" w:rsidP="00575545">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Ivi</w:t>
      </w:r>
      <w:r w:rsidRPr="0024189F">
        <w:rPr>
          <w:sz w:val="18"/>
          <w:szCs w:val="18"/>
        </w:rPr>
        <w:t>, p. 53.</w:t>
      </w:r>
    </w:p>
  </w:footnote>
  <w:footnote w:id="32">
    <w:p w14:paraId="5F67D2DF" w14:textId="777777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M. Vannini, </w:t>
      </w:r>
      <w:r w:rsidRPr="0024189F">
        <w:rPr>
          <w:i/>
          <w:kern w:val="36"/>
          <w:sz w:val="18"/>
          <w:szCs w:val="18"/>
        </w:rPr>
        <w:t>Storia della mistica occidentale</w:t>
      </w:r>
      <w:r w:rsidRPr="0024189F">
        <w:rPr>
          <w:kern w:val="36"/>
          <w:sz w:val="18"/>
          <w:szCs w:val="18"/>
        </w:rPr>
        <w:t>, Mondadori, Milano 1999, pp. 92-93.</w:t>
      </w:r>
    </w:p>
  </w:footnote>
  <w:footnote w:id="33">
    <w:p w14:paraId="2D119E4A" w14:textId="71AAD2B0"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Filosofo tedesco (1897-1982) </w:t>
      </w:r>
      <w:r>
        <w:rPr>
          <w:sz w:val="18"/>
          <w:szCs w:val="18"/>
        </w:rPr>
        <w:t>di</w:t>
      </w:r>
      <w:r w:rsidRPr="0024189F">
        <w:rPr>
          <w:sz w:val="18"/>
          <w:szCs w:val="18"/>
        </w:rPr>
        <w:t xml:space="preserve"> famiglia ebraica assimilata, è stato l’antesignano degli </w:t>
      </w:r>
      <w:r>
        <w:rPr>
          <w:sz w:val="18"/>
          <w:szCs w:val="18"/>
        </w:rPr>
        <w:t>studi sul misticismo ebraico e</w:t>
      </w:r>
      <w:r w:rsidRPr="0024189F">
        <w:rPr>
          <w:sz w:val="18"/>
          <w:szCs w:val="18"/>
        </w:rPr>
        <w:t xml:space="preserve"> un sionista di simpatie socialiste. </w:t>
      </w:r>
      <w:r>
        <w:rPr>
          <w:sz w:val="18"/>
          <w:szCs w:val="18"/>
        </w:rPr>
        <w:t>Nel</w:t>
      </w:r>
      <w:r w:rsidRPr="0024189F">
        <w:rPr>
          <w:sz w:val="18"/>
          <w:szCs w:val="18"/>
        </w:rPr>
        <w:t xml:space="preserve"> 1923 si trasferì in Palestina dove insegnò all’Università Ebraica di Gerusalemme. </w:t>
      </w:r>
    </w:p>
  </w:footnote>
  <w:footnote w:id="34">
    <w:p w14:paraId="4263DD84" w14:textId="4EC56B3A"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G. Scholem, </w:t>
      </w:r>
      <w:r w:rsidRPr="0024189F">
        <w:rPr>
          <w:i/>
          <w:sz w:val="18"/>
          <w:szCs w:val="18"/>
        </w:rPr>
        <w:t>La Cabala</w:t>
      </w:r>
      <w:r w:rsidRPr="0024189F">
        <w:rPr>
          <w:sz w:val="18"/>
          <w:szCs w:val="18"/>
        </w:rPr>
        <w:t xml:space="preserve">, </w:t>
      </w:r>
      <w:r>
        <w:rPr>
          <w:sz w:val="18"/>
          <w:szCs w:val="18"/>
        </w:rPr>
        <w:t>Ed.</w:t>
      </w:r>
      <w:r w:rsidRPr="0024189F">
        <w:rPr>
          <w:sz w:val="18"/>
          <w:szCs w:val="18"/>
        </w:rPr>
        <w:t xml:space="preserve"> Mediterranee, Roma 1992, p. 43.</w:t>
      </w:r>
    </w:p>
  </w:footnote>
  <w:footnote w:id="35">
    <w:p w14:paraId="0C35DFA2" w14:textId="0C483E1A" w:rsidR="00822867" w:rsidRPr="0024189F" w:rsidRDefault="00822867" w:rsidP="00575545">
      <w:pPr>
        <w:jc w:val="both"/>
        <w:rPr>
          <w:sz w:val="18"/>
          <w:szCs w:val="18"/>
        </w:rPr>
      </w:pPr>
      <w:r w:rsidRPr="0024189F">
        <w:rPr>
          <w:rStyle w:val="Rimandonotaapidipagina"/>
          <w:rFonts w:eastAsia="Lucida Sans Unicode"/>
          <w:sz w:val="18"/>
          <w:szCs w:val="18"/>
        </w:rPr>
        <w:footnoteRef/>
      </w:r>
      <w:r>
        <w:rPr>
          <w:sz w:val="18"/>
          <w:szCs w:val="18"/>
        </w:rPr>
        <w:t xml:space="preserve"> Traslitterata in molti modi </w:t>
      </w:r>
      <w:r w:rsidRPr="0024189F">
        <w:rPr>
          <w:sz w:val="18"/>
          <w:szCs w:val="18"/>
        </w:rPr>
        <w:t>è una «parola ebraica che signif</w:t>
      </w:r>
      <w:r>
        <w:rPr>
          <w:sz w:val="18"/>
          <w:szCs w:val="18"/>
        </w:rPr>
        <w:t xml:space="preserve">ica propriamente “ricezione” (...) </w:t>
      </w:r>
      <w:r w:rsidRPr="0024189F">
        <w:rPr>
          <w:sz w:val="18"/>
          <w:szCs w:val="18"/>
        </w:rPr>
        <w:t>a indicare il ricevimento che una generazione fa della t</w:t>
      </w:r>
      <w:r>
        <w:rPr>
          <w:sz w:val="18"/>
          <w:szCs w:val="18"/>
        </w:rPr>
        <w:t>radizione trasmessa da un’altra</w:t>
      </w:r>
      <w:r w:rsidRPr="0024189F">
        <w:rPr>
          <w:sz w:val="18"/>
          <w:szCs w:val="18"/>
        </w:rPr>
        <w:t>», E. S. Artom</w:t>
      </w:r>
      <w:r>
        <w:rPr>
          <w:sz w:val="18"/>
          <w:szCs w:val="18"/>
        </w:rPr>
        <w:t xml:space="preserve"> </w:t>
      </w:r>
      <w:r w:rsidRPr="0024189F">
        <w:rPr>
          <w:sz w:val="18"/>
          <w:szCs w:val="18"/>
        </w:rPr>
        <w:t xml:space="preserve">in http: //www.treccani.it/enciclopedia/qabbalah_ %28Enciclopedia-Italiana%29/ </w:t>
      </w:r>
    </w:p>
  </w:footnote>
  <w:footnote w:id="36">
    <w:p w14:paraId="09D0F2B1" w14:textId="111E487D"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M. Vannini, </w:t>
      </w:r>
      <w:r w:rsidRPr="0024189F">
        <w:rPr>
          <w:i/>
          <w:sz w:val="18"/>
          <w:szCs w:val="18"/>
        </w:rPr>
        <w:t>La mistica delle grandi religioni</w:t>
      </w:r>
      <w:r w:rsidRPr="0024189F">
        <w:rPr>
          <w:sz w:val="18"/>
          <w:szCs w:val="18"/>
        </w:rPr>
        <w:t xml:space="preserve"> cit., p. 171. </w:t>
      </w:r>
    </w:p>
  </w:footnote>
  <w:footnote w:id="37">
    <w:p w14:paraId="563AF0A3" w14:textId="4075B59E" w:rsidR="00822867" w:rsidRPr="00464DF2" w:rsidRDefault="00822867" w:rsidP="00464DF2">
      <w:pPr>
        <w:pStyle w:val="Testonotaapidipagina"/>
        <w:jc w:val="both"/>
        <w:rPr>
          <w:sz w:val="18"/>
          <w:szCs w:val="18"/>
        </w:rPr>
      </w:pPr>
      <w:r w:rsidRPr="00464DF2">
        <w:rPr>
          <w:rStyle w:val="Rimandonotaapidipagina"/>
          <w:sz w:val="18"/>
          <w:szCs w:val="18"/>
        </w:rPr>
        <w:footnoteRef/>
      </w:r>
      <w:r w:rsidRPr="00464DF2">
        <w:rPr>
          <w:sz w:val="18"/>
          <w:szCs w:val="18"/>
        </w:rPr>
        <w:t xml:space="preserve"> «Come può Dio creare dal nulla se non può esservi un nulla, dato che il suo Essere penetra ogni cosa?», G. Scholem, </w:t>
      </w:r>
      <w:r w:rsidRPr="00464DF2">
        <w:rPr>
          <w:i/>
          <w:sz w:val="18"/>
          <w:szCs w:val="18"/>
        </w:rPr>
        <w:t>Le grandi correnti della mistica ebraica</w:t>
      </w:r>
      <w:r w:rsidRPr="00464DF2">
        <w:rPr>
          <w:sz w:val="18"/>
          <w:szCs w:val="18"/>
        </w:rPr>
        <w:t>, Einaudi, Torino 1993, p. 271.</w:t>
      </w:r>
    </w:p>
  </w:footnote>
  <w:footnote w:id="38">
    <w:p w14:paraId="508FBB5A" w14:textId="6F3DB72D" w:rsidR="00822867" w:rsidRPr="00407F67" w:rsidRDefault="00822867" w:rsidP="00407F67">
      <w:pPr>
        <w:pStyle w:val="Testonotaapidipagina"/>
        <w:jc w:val="both"/>
        <w:rPr>
          <w:sz w:val="18"/>
          <w:szCs w:val="18"/>
        </w:rPr>
      </w:pPr>
      <w:r w:rsidRPr="00407F67">
        <w:rPr>
          <w:rStyle w:val="Rimandonotaapidipagina"/>
          <w:sz w:val="18"/>
          <w:szCs w:val="18"/>
        </w:rPr>
        <w:footnoteRef/>
      </w:r>
      <w:r w:rsidRPr="00407F67">
        <w:rPr>
          <w:sz w:val="18"/>
          <w:szCs w:val="18"/>
        </w:rPr>
        <w:t xml:space="preserve"> </w:t>
      </w:r>
      <w:r w:rsidRPr="00464DF2">
        <w:rPr>
          <w:i/>
          <w:sz w:val="18"/>
          <w:szCs w:val="18"/>
        </w:rPr>
        <w:t>Ivi</w:t>
      </w:r>
      <w:r>
        <w:rPr>
          <w:sz w:val="18"/>
          <w:szCs w:val="18"/>
        </w:rPr>
        <w:t>,</w:t>
      </w:r>
      <w:r w:rsidRPr="00407F67">
        <w:rPr>
          <w:sz w:val="18"/>
          <w:szCs w:val="18"/>
        </w:rPr>
        <w:t xml:space="preserve"> p. 262. </w:t>
      </w:r>
      <w:r>
        <w:rPr>
          <w:sz w:val="18"/>
          <w:szCs w:val="18"/>
        </w:rPr>
        <w:t>Ebbe in</w:t>
      </w:r>
      <w:r w:rsidRPr="00407F67">
        <w:rPr>
          <w:sz w:val="18"/>
          <w:szCs w:val="18"/>
        </w:rPr>
        <w:t xml:space="preserve">oltre ad una notevole influenza sugli ambienti umanistici europei </w:t>
      </w:r>
      <w:r>
        <w:rPr>
          <w:sz w:val="18"/>
          <w:szCs w:val="18"/>
        </w:rPr>
        <w:t>che ne snaturarono</w:t>
      </w:r>
      <w:r w:rsidRPr="00407F67">
        <w:rPr>
          <w:sz w:val="18"/>
          <w:szCs w:val="18"/>
        </w:rPr>
        <w:t xml:space="preserve"> </w:t>
      </w:r>
      <w:r>
        <w:rPr>
          <w:sz w:val="18"/>
          <w:szCs w:val="18"/>
        </w:rPr>
        <w:t>l’originale essenza giudaica</w:t>
      </w:r>
      <w:r w:rsidRPr="00407F67">
        <w:rPr>
          <w:sz w:val="18"/>
          <w:szCs w:val="18"/>
        </w:rPr>
        <w:t xml:space="preserve"> a favore di una sua sostanziale cristianizzazione.</w:t>
      </w:r>
    </w:p>
  </w:footnote>
  <w:footnote w:id="39">
    <w:p w14:paraId="276CC451" w14:textId="27AE23FF" w:rsidR="00822867" w:rsidRPr="00407F67" w:rsidRDefault="00822867" w:rsidP="008D5D47">
      <w:pPr>
        <w:pStyle w:val="Testonotaapidipagina"/>
        <w:jc w:val="both"/>
        <w:rPr>
          <w:sz w:val="18"/>
          <w:szCs w:val="18"/>
        </w:rPr>
      </w:pPr>
      <w:r w:rsidRPr="00407F67">
        <w:rPr>
          <w:rStyle w:val="Rimandonotaapidipagina"/>
          <w:sz w:val="18"/>
          <w:szCs w:val="18"/>
        </w:rPr>
        <w:footnoteRef/>
      </w:r>
      <w:r w:rsidRPr="00407F67">
        <w:rPr>
          <w:sz w:val="18"/>
          <w:szCs w:val="18"/>
        </w:rPr>
        <w:t xml:space="preserve"> </w:t>
      </w:r>
      <w:r>
        <w:rPr>
          <w:sz w:val="18"/>
          <w:szCs w:val="18"/>
        </w:rPr>
        <w:t>I</w:t>
      </w:r>
      <w:r w:rsidRPr="00407F67">
        <w:rPr>
          <w:sz w:val="18"/>
          <w:szCs w:val="18"/>
        </w:rPr>
        <w:t xml:space="preserve">n particolare dalle comunità dell’est europeo </w:t>
      </w:r>
      <w:r>
        <w:rPr>
          <w:sz w:val="18"/>
          <w:szCs w:val="18"/>
        </w:rPr>
        <w:t>sanguinosamente coinvolte</w:t>
      </w:r>
      <w:r w:rsidRPr="00407F67">
        <w:rPr>
          <w:sz w:val="18"/>
          <w:szCs w:val="18"/>
        </w:rPr>
        <w:t xml:space="preserve"> </w:t>
      </w:r>
      <w:r>
        <w:rPr>
          <w:sz w:val="18"/>
          <w:szCs w:val="18"/>
        </w:rPr>
        <w:t>dal</w:t>
      </w:r>
      <w:r w:rsidRPr="00407F67">
        <w:rPr>
          <w:sz w:val="18"/>
          <w:szCs w:val="18"/>
        </w:rPr>
        <w:t>la rivolta antipolacca dei cosacchi</w:t>
      </w:r>
      <w:r>
        <w:rPr>
          <w:sz w:val="18"/>
          <w:szCs w:val="18"/>
        </w:rPr>
        <w:t>.</w:t>
      </w:r>
    </w:p>
  </w:footnote>
  <w:footnote w:id="40">
    <w:p w14:paraId="412875E1" w14:textId="7AC1DDD4"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L’ambiente chassidico è stato descritto </w:t>
      </w:r>
      <w:r>
        <w:rPr>
          <w:sz w:val="18"/>
          <w:szCs w:val="18"/>
        </w:rPr>
        <w:t>dal</w:t>
      </w:r>
      <w:r w:rsidRPr="0024189F">
        <w:rPr>
          <w:sz w:val="18"/>
          <w:szCs w:val="18"/>
        </w:rPr>
        <w:t xml:space="preserve"> romanziere </w:t>
      </w:r>
      <w:r>
        <w:rPr>
          <w:sz w:val="18"/>
          <w:szCs w:val="18"/>
        </w:rPr>
        <w:t xml:space="preserve">americano premio Nobel, Isaac B. Singer. Fra i suoi racconti </w:t>
      </w:r>
      <w:r w:rsidRPr="0024189F">
        <w:rPr>
          <w:sz w:val="18"/>
          <w:szCs w:val="18"/>
        </w:rPr>
        <w:t xml:space="preserve">più noti vi </w:t>
      </w:r>
      <w:r>
        <w:rPr>
          <w:sz w:val="18"/>
          <w:szCs w:val="18"/>
        </w:rPr>
        <w:t>è</w:t>
      </w:r>
      <w:r w:rsidRPr="0024189F">
        <w:rPr>
          <w:sz w:val="18"/>
          <w:szCs w:val="18"/>
        </w:rPr>
        <w:t xml:space="preserve"> </w:t>
      </w:r>
      <w:r w:rsidRPr="0024189F">
        <w:rPr>
          <w:i/>
          <w:sz w:val="18"/>
          <w:szCs w:val="18"/>
        </w:rPr>
        <w:t>Yentl</w:t>
      </w:r>
      <w:r>
        <w:rPr>
          <w:sz w:val="18"/>
          <w:szCs w:val="18"/>
        </w:rPr>
        <w:t xml:space="preserve"> </w:t>
      </w:r>
      <w:r w:rsidRPr="0024189F">
        <w:rPr>
          <w:sz w:val="18"/>
          <w:szCs w:val="18"/>
        </w:rPr>
        <w:t xml:space="preserve">da cui è stato tratto un </w:t>
      </w:r>
      <w:r>
        <w:rPr>
          <w:sz w:val="18"/>
          <w:szCs w:val="18"/>
        </w:rPr>
        <w:t xml:space="preserve">noto </w:t>
      </w:r>
      <w:r w:rsidRPr="0024189F">
        <w:rPr>
          <w:sz w:val="18"/>
          <w:szCs w:val="18"/>
        </w:rPr>
        <w:t>film con Barbra Streisand</w:t>
      </w:r>
      <w:r>
        <w:rPr>
          <w:sz w:val="18"/>
          <w:szCs w:val="18"/>
        </w:rPr>
        <w:t>.</w:t>
      </w:r>
    </w:p>
  </w:footnote>
  <w:footnote w:id="41">
    <w:p w14:paraId="5694B662" w14:textId="065D47AE" w:rsidR="00822867" w:rsidRPr="002C1B72" w:rsidRDefault="00822867">
      <w:pPr>
        <w:pStyle w:val="Testonotaapidipagina"/>
        <w:rPr>
          <w:sz w:val="18"/>
          <w:szCs w:val="18"/>
        </w:rPr>
      </w:pPr>
      <w:r w:rsidRPr="002C1B72">
        <w:rPr>
          <w:rStyle w:val="Rimandonotaapidipagina"/>
          <w:sz w:val="18"/>
          <w:szCs w:val="18"/>
        </w:rPr>
        <w:footnoteRef/>
      </w:r>
      <w:r w:rsidRPr="002C1B72">
        <w:rPr>
          <w:sz w:val="18"/>
          <w:szCs w:val="18"/>
        </w:rPr>
        <w:t xml:space="preserve"> </w:t>
      </w:r>
      <w:r>
        <w:rPr>
          <w:sz w:val="18"/>
          <w:szCs w:val="18"/>
        </w:rPr>
        <w:t xml:space="preserve">Le controversie </w:t>
      </w:r>
      <w:r w:rsidRPr="002C1B72">
        <w:rPr>
          <w:sz w:val="18"/>
          <w:szCs w:val="18"/>
        </w:rPr>
        <w:t>non nascevano da un rifiuto del misticismo</w:t>
      </w:r>
      <w:r>
        <w:rPr>
          <w:sz w:val="18"/>
          <w:szCs w:val="18"/>
        </w:rPr>
        <w:t xml:space="preserve"> in sé,</w:t>
      </w:r>
      <w:r w:rsidRPr="002C1B72">
        <w:rPr>
          <w:sz w:val="18"/>
          <w:szCs w:val="18"/>
        </w:rPr>
        <w:t xml:space="preserve"> ma da </w:t>
      </w:r>
      <w:r>
        <w:rPr>
          <w:sz w:val="18"/>
          <w:szCs w:val="18"/>
        </w:rPr>
        <w:t>profonde diversità interpretative.</w:t>
      </w:r>
    </w:p>
  </w:footnote>
  <w:footnote w:id="42">
    <w:p w14:paraId="483F0F0E" w14:textId="77777777"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M. Vannini, </w:t>
      </w:r>
      <w:r w:rsidRPr="0024189F">
        <w:rPr>
          <w:i/>
          <w:sz w:val="18"/>
          <w:szCs w:val="18"/>
        </w:rPr>
        <w:t xml:space="preserve">La mistica delle grandi religioni </w:t>
      </w:r>
      <w:r w:rsidRPr="0024189F">
        <w:rPr>
          <w:sz w:val="18"/>
          <w:szCs w:val="18"/>
        </w:rPr>
        <w:t xml:space="preserve">cit., p. 187. </w:t>
      </w:r>
    </w:p>
  </w:footnote>
  <w:footnote w:id="43">
    <w:p w14:paraId="36316F84" w14:textId="4FFFF391"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G. Scholem, </w:t>
      </w:r>
      <w:r w:rsidRPr="0024189F">
        <w:rPr>
          <w:i/>
          <w:sz w:val="18"/>
          <w:szCs w:val="18"/>
        </w:rPr>
        <w:t>Concetti fondamentali dell’ebraismo</w:t>
      </w:r>
      <w:r w:rsidRPr="0024189F">
        <w:rPr>
          <w:sz w:val="18"/>
          <w:szCs w:val="18"/>
        </w:rPr>
        <w:t xml:space="preserve"> cit., p. 43.</w:t>
      </w:r>
    </w:p>
  </w:footnote>
  <w:footnote w:id="44">
    <w:p w14:paraId="218FF638" w14:textId="77777777" w:rsidR="00822867" w:rsidRPr="0024189F" w:rsidRDefault="00822867" w:rsidP="00575545">
      <w:pPr>
        <w:pStyle w:val="Testonotaapidipagina"/>
        <w:jc w:val="both"/>
        <w:rPr>
          <w:sz w:val="18"/>
          <w:szCs w:val="18"/>
        </w:rPr>
      </w:pPr>
      <w:r w:rsidRPr="0024189F">
        <w:rPr>
          <w:rStyle w:val="Rimandonotaapidipagina"/>
          <w:rFonts w:eastAsia="Lucida Sans Unicode"/>
          <w:sz w:val="18"/>
          <w:szCs w:val="18"/>
        </w:rPr>
        <w:footnoteRef/>
      </w:r>
      <w:r w:rsidRPr="0024189F">
        <w:rPr>
          <w:sz w:val="18"/>
          <w:szCs w:val="18"/>
        </w:rPr>
        <w:t xml:space="preserve"> «Non sanno dunque i miscredenti che i cieli e la terra formavano una massa compatta? Poi li separammo e traemmo dall’acqua ogni essere vivente», Sura XXI, </w:t>
      </w:r>
      <w:r w:rsidRPr="0024189F">
        <w:rPr>
          <w:i/>
          <w:sz w:val="18"/>
          <w:szCs w:val="18"/>
        </w:rPr>
        <w:t>Al-Anbiyâ'</w:t>
      </w:r>
      <w:r w:rsidRPr="0024189F">
        <w:rPr>
          <w:sz w:val="18"/>
          <w:szCs w:val="18"/>
        </w:rPr>
        <w:t xml:space="preserve"> (I Profeti), vers. 30.</w:t>
      </w:r>
    </w:p>
  </w:footnote>
  <w:footnote w:id="45">
    <w:p w14:paraId="2AE57EF6" w14:textId="237D5CA2"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G. Scholem, </w:t>
      </w:r>
      <w:r w:rsidRPr="0024189F">
        <w:rPr>
          <w:i/>
          <w:sz w:val="18"/>
          <w:szCs w:val="18"/>
        </w:rPr>
        <w:t>Concetti fondamentali dell’ebraismo</w:t>
      </w:r>
      <w:r w:rsidRPr="0024189F">
        <w:rPr>
          <w:sz w:val="18"/>
          <w:szCs w:val="18"/>
        </w:rPr>
        <w:t xml:space="preserve"> cit., p. 55, nota 23.</w:t>
      </w:r>
    </w:p>
  </w:footnote>
  <w:footnote w:id="46">
    <w:p w14:paraId="6DB4BE8B" w14:textId="57B16195" w:rsidR="00822867" w:rsidRPr="00CE2471" w:rsidRDefault="00822867" w:rsidP="00CE2471">
      <w:pPr>
        <w:pStyle w:val="Testonotaapidipagina"/>
        <w:jc w:val="both"/>
        <w:rPr>
          <w:sz w:val="18"/>
          <w:szCs w:val="18"/>
        </w:rPr>
      </w:pPr>
      <w:r w:rsidRPr="00CE2471">
        <w:rPr>
          <w:rStyle w:val="Rimandonotaapidipagina"/>
          <w:sz w:val="18"/>
          <w:szCs w:val="18"/>
        </w:rPr>
        <w:footnoteRef/>
      </w:r>
      <w:r w:rsidRPr="00CE2471">
        <w:rPr>
          <w:sz w:val="18"/>
          <w:szCs w:val="18"/>
        </w:rPr>
        <w:t xml:space="preserve"> «Per mezzo della sua potenza, Dio ha fatto esistere ciò che non esisteva, e rendendola qu</w:t>
      </w:r>
      <w:r>
        <w:rPr>
          <w:sz w:val="18"/>
          <w:szCs w:val="18"/>
        </w:rPr>
        <w:t>alcosa dopo che era stato nulla», W. M. Watt</w:t>
      </w:r>
      <w:r w:rsidRPr="00CE2471">
        <w:rPr>
          <w:sz w:val="18"/>
          <w:szCs w:val="18"/>
        </w:rPr>
        <w:t xml:space="preserve">, </w:t>
      </w:r>
      <w:r w:rsidRPr="00CE2471">
        <w:rPr>
          <w:i/>
          <w:sz w:val="18"/>
          <w:szCs w:val="18"/>
        </w:rPr>
        <w:t>Islamic Creeds: A Selection</w:t>
      </w:r>
      <w:r w:rsidRPr="00CE2471">
        <w:rPr>
          <w:sz w:val="18"/>
          <w:szCs w:val="18"/>
        </w:rPr>
        <w:t xml:space="preserve">, Edinburgh </w:t>
      </w:r>
      <w:r>
        <w:rPr>
          <w:sz w:val="18"/>
          <w:szCs w:val="18"/>
        </w:rPr>
        <w:t xml:space="preserve">Univ. Press, Edimburgo 1994, p. 76, in Fergusson, </w:t>
      </w:r>
      <w:r w:rsidRPr="0024189F">
        <w:rPr>
          <w:i/>
          <w:sz w:val="18"/>
          <w:szCs w:val="18"/>
        </w:rPr>
        <w:t>L’universo e il creatore</w:t>
      </w:r>
      <w:r>
        <w:rPr>
          <w:sz w:val="18"/>
          <w:szCs w:val="18"/>
        </w:rPr>
        <w:t xml:space="preserve"> cit., p. 46. </w:t>
      </w:r>
    </w:p>
  </w:footnote>
  <w:footnote w:id="47">
    <w:p w14:paraId="7B368F6A" w14:textId="777777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M. Mottolese, </w:t>
      </w:r>
      <w:r w:rsidRPr="0024189F">
        <w:rPr>
          <w:i/>
          <w:sz w:val="18"/>
          <w:szCs w:val="18"/>
        </w:rPr>
        <w:t>Inizio come renovatio</w:t>
      </w:r>
      <w:r w:rsidRPr="0024189F">
        <w:rPr>
          <w:sz w:val="18"/>
          <w:szCs w:val="18"/>
        </w:rPr>
        <w:t xml:space="preserve"> cit.</w:t>
      </w:r>
    </w:p>
  </w:footnote>
  <w:footnote w:id="48">
    <w:p w14:paraId="4F1C645A" w14:textId="3C724FEE" w:rsidR="00822867" w:rsidRPr="0024189F" w:rsidRDefault="00822867" w:rsidP="0088698E">
      <w:pPr>
        <w:pStyle w:val="Testonotaapidipagina"/>
        <w:jc w:val="both"/>
        <w:rPr>
          <w:sz w:val="18"/>
          <w:szCs w:val="18"/>
        </w:rPr>
      </w:pPr>
      <w:r w:rsidRPr="0024189F">
        <w:rPr>
          <w:rStyle w:val="Rimandonotaapidipagina"/>
          <w:sz w:val="18"/>
          <w:szCs w:val="18"/>
        </w:rPr>
        <w:footnoteRef/>
      </w:r>
      <w:r w:rsidRPr="0024189F">
        <w:rPr>
          <w:sz w:val="18"/>
          <w:szCs w:val="18"/>
        </w:rPr>
        <w:t xml:space="preserve"> D. C. Matt, </w:t>
      </w:r>
      <w:r w:rsidRPr="0012769C">
        <w:rPr>
          <w:i/>
          <w:sz w:val="18"/>
          <w:szCs w:val="18"/>
        </w:rPr>
        <w:t>Ayin: The Concept of Nothingness in Jewish Mysticism</w:t>
      </w:r>
      <w:r w:rsidRPr="0012769C">
        <w:rPr>
          <w:sz w:val="18"/>
          <w:szCs w:val="18"/>
        </w:rPr>
        <w:t xml:space="preserve"> in </w:t>
      </w:r>
      <w:r w:rsidRPr="0012769C">
        <w:rPr>
          <w:rStyle w:val="addmd"/>
          <w:rFonts w:eastAsia="Cambria"/>
          <w:sz w:val="18"/>
          <w:szCs w:val="18"/>
        </w:rPr>
        <w:t xml:space="preserve">R. K. Forman, </w:t>
      </w:r>
      <w:r w:rsidRPr="0012769C">
        <w:rPr>
          <w:i/>
          <w:sz w:val="18"/>
          <w:szCs w:val="18"/>
        </w:rPr>
        <w:t>The Problem of Pure Consciousness</w:t>
      </w:r>
      <w:r w:rsidRPr="0012769C">
        <w:rPr>
          <w:sz w:val="18"/>
          <w:szCs w:val="18"/>
        </w:rPr>
        <w:t xml:space="preserve">, Oxford </w:t>
      </w:r>
      <w:r>
        <w:rPr>
          <w:sz w:val="18"/>
          <w:szCs w:val="18"/>
        </w:rPr>
        <w:t>University Press, New York 1990</w:t>
      </w:r>
      <w:r w:rsidRPr="0024189F">
        <w:rPr>
          <w:sz w:val="18"/>
          <w:szCs w:val="18"/>
        </w:rPr>
        <w:t>, p. 131. Trad</w:t>
      </w:r>
      <w:r>
        <w:rPr>
          <w:sz w:val="18"/>
          <w:szCs w:val="18"/>
        </w:rPr>
        <w:t>.</w:t>
      </w:r>
      <w:r w:rsidRPr="0024189F">
        <w:rPr>
          <w:sz w:val="18"/>
          <w:szCs w:val="18"/>
        </w:rPr>
        <w:t xml:space="preserve"> mia.</w:t>
      </w:r>
    </w:p>
  </w:footnote>
  <w:footnote w:id="49">
    <w:p w14:paraId="7378F87D" w14:textId="5FE30956"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G. Scholem, </w:t>
      </w:r>
      <w:r w:rsidRPr="0024189F">
        <w:rPr>
          <w:i/>
          <w:sz w:val="18"/>
          <w:szCs w:val="18"/>
        </w:rPr>
        <w:t>Concetti fondamentali dell’ebraismo</w:t>
      </w:r>
      <w:r w:rsidRPr="0024189F">
        <w:rPr>
          <w:sz w:val="18"/>
          <w:szCs w:val="18"/>
        </w:rPr>
        <w:t xml:space="preserve"> cit., pp. 54 e ss. Corsivi miei.</w:t>
      </w:r>
    </w:p>
  </w:footnote>
  <w:footnote w:id="50">
    <w:p w14:paraId="02E1D989" w14:textId="77777777"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A. Ghisalberti, </w:t>
      </w:r>
      <w:r w:rsidRPr="0024189F">
        <w:rPr>
          <w:i/>
          <w:sz w:val="18"/>
          <w:szCs w:val="18"/>
        </w:rPr>
        <w:t xml:space="preserve">Conoscere negando </w:t>
      </w:r>
      <w:r w:rsidRPr="0024189F">
        <w:rPr>
          <w:sz w:val="18"/>
          <w:szCs w:val="18"/>
        </w:rPr>
        <w:t xml:space="preserve"> in AA.VV. </w:t>
      </w:r>
      <w:r w:rsidRPr="0024189F">
        <w:rPr>
          <w:i/>
          <w:sz w:val="18"/>
          <w:szCs w:val="18"/>
        </w:rPr>
        <w:t>La differenza e l’origine</w:t>
      </w:r>
      <w:r w:rsidRPr="0024189F">
        <w:rPr>
          <w:sz w:val="18"/>
          <w:szCs w:val="18"/>
        </w:rPr>
        <w:t>, Vita e pensiero, Milano 1987, p. 20.</w:t>
      </w:r>
    </w:p>
  </w:footnote>
  <w:footnote w:id="51">
    <w:p w14:paraId="054E4855" w14:textId="188DA2E3" w:rsidR="00822867" w:rsidRPr="00CE2471" w:rsidRDefault="00822867" w:rsidP="00CE2471">
      <w:pPr>
        <w:pStyle w:val="Testonotaapidipagina"/>
        <w:jc w:val="both"/>
        <w:rPr>
          <w:sz w:val="18"/>
          <w:szCs w:val="18"/>
        </w:rPr>
      </w:pPr>
      <w:r w:rsidRPr="0024189F">
        <w:rPr>
          <w:rStyle w:val="Rimandonotaapidipagina"/>
          <w:rFonts w:eastAsia="Lucida Sans Unicode"/>
          <w:sz w:val="18"/>
          <w:szCs w:val="18"/>
        </w:rPr>
        <w:footnoteRef/>
      </w:r>
      <w:r w:rsidRPr="0024189F">
        <w:rPr>
          <w:sz w:val="18"/>
          <w:szCs w:val="18"/>
        </w:rPr>
        <w:t xml:space="preserve"> </w:t>
      </w:r>
      <w:r>
        <w:rPr>
          <w:sz w:val="18"/>
          <w:szCs w:val="18"/>
        </w:rPr>
        <w:t>«l’Uno, per i Neoplatonici (...)</w:t>
      </w:r>
      <w:r w:rsidRPr="00AE03C4">
        <w:rPr>
          <w:sz w:val="18"/>
          <w:szCs w:val="18"/>
        </w:rPr>
        <w:t xml:space="preserve"> può essere conosciuto solo </w:t>
      </w:r>
      <w:r w:rsidRPr="000F79E6">
        <w:rPr>
          <w:i/>
          <w:sz w:val="18"/>
          <w:szCs w:val="18"/>
        </w:rPr>
        <w:t>per viam negationis</w:t>
      </w:r>
      <w:r w:rsidRPr="00AE03C4">
        <w:rPr>
          <w:sz w:val="18"/>
          <w:szCs w:val="18"/>
        </w:rPr>
        <w:t>»</w:t>
      </w:r>
      <w:r>
        <w:rPr>
          <w:sz w:val="18"/>
          <w:szCs w:val="18"/>
        </w:rPr>
        <w:t xml:space="preserve">, </w:t>
      </w:r>
      <w:r w:rsidRPr="0024189F">
        <w:rPr>
          <w:sz w:val="18"/>
          <w:szCs w:val="18"/>
        </w:rPr>
        <w:t xml:space="preserve">E. Chiti, </w:t>
      </w:r>
      <w:r w:rsidRPr="0024189F">
        <w:rPr>
          <w:i/>
          <w:sz w:val="18"/>
          <w:szCs w:val="18"/>
        </w:rPr>
        <w:t>Teologia negativa</w:t>
      </w:r>
      <w:r>
        <w:rPr>
          <w:sz w:val="18"/>
          <w:szCs w:val="18"/>
        </w:rPr>
        <w:t>, Univ.</w:t>
      </w:r>
      <w:r w:rsidRPr="0024189F">
        <w:rPr>
          <w:sz w:val="18"/>
          <w:szCs w:val="18"/>
        </w:rPr>
        <w:t xml:space="preserve"> di Siena, Facoltà di Lettere e Filosofia, Manuale di Filosofia Medievale on-line</w:t>
      </w:r>
      <w:r>
        <w:rPr>
          <w:sz w:val="18"/>
          <w:szCs w:val="18"/>
        </w:rPr>
        <w:t>.</w:t>
      </w:r>
    </w:p>
  </w:footnote>
  <w:footnote w:id="52">
    <w:p w14:paraId="4AF2D9B3" w14:textId="6E0BA960" w:rsidR="00822867" w:rsidRDefault="00822867" w:rsidP="00CE2471">
      <w:pPr>
        <w:pStyle w:val="Testonotaapidipagina"/>
        <w:jc w:val="both"/>
      </w:pPr>
      <w:r w:rsidRPr="00CE2471">
        <w:rPr>
          <w:rStyle w:val="Rimandonotaapidipagina"/>
          <w:sz w:val="18"/>
          <w:szCs w:val="18"/>
        </w:rPr>
        <w:footnoteRef/>
      </w:r>
      <w:r>
        <w:rPr>
          <w:sz w:val="18"/>
          <w:szCs w:val="18"/>
        </w:rPr>
        <w:t xml:space="preserve"> Anonimo t</w:t>
      </w:r>
      <w:r w:rsidRPr="00CE2471">
        <w:rPr>
          <w:sz w:val="18"/>
          <w:szCs w:val="18"/>
        </w:rPr>
        <w:t>eologo e filosofo bizantino vissuto tra V e VI secolo</w:t>
      </w:r>
      <w:r>
        <w:rPr>
          <w:sz w:val="18"/>
          <w:szCs w:val="18"/>
        </w:rPr>
        <w:t>,</w:t>
      </w:r>
      <w:r w:rsidRPr="00CE2471">
        <w:rPr>
          <w:sz w:val="18"/>
          <w:szCs w:val="18"/>
        </w:rPr>
        <w:t xml:space="preserve"> </w:t>
      </w:r>
      <w:r>
        <w:rPr>
          <w:sz w:val="18"/>
          <w:szCs w:val="18"/>
        </w:rPr>
        <w:t>rilevante</w:t>
      </w:r>
      <w:r w:rsidRPr="00CE2471">
        <w:rPr>
          <w:sz w:val="18"/>
          <w:szCs w:val="18"/>
        </w:rPr>
        <w:t xml:space="preserve"> negli ambiti del misticismo cristiano medievale al punto da essere «praticamente onn</w:t>
      </w:r>
      <w:r>
        <w:rPr>
          <w:sz w:val="18"/>
          <w:szCs w:val="18"/>
        </w:rPr>
        <w:t xml:space="preserve">ipresente nella riflessione di </w:t>
      </w:r>
      <w:r w:rsidRPr="00CE2471">
        <w:rPr>
          <w:sz w:val="18"/>
          <w:szCs w:val="18"/>
        </w:rPr>
        <w:t xml:space="preserve">Eckhart», </w:t>
      </w:r>
      <w:r w:rsidRPr="0024189F">
        <w:rPr>
          <w:sz w:val="18"/>
          <w:szCs w:val="18"/>
        </w:rPr>
        <w:t xml:space="preserve">G. Perillo, </w:t>
      </w:r>
      <w:r w:rsidRPr="0024189F">
        <w:rPr>
          <w:i/>
          <w:sz w:val="18"/>
          <w:szCs w:val="18"/>
        </w:rPr>
        <w:t xml:space="preserve">Dio è il Nulla, né questo né quello. La via di Eckhart, </w:t>
      </w:r>
      <w:r w:rsidRPr="0024189F">
        <w:rPr>
          <w:sz w:val="18"/>
          <w:szCs w:val="18"/>
        </w:rPr>
        <w:t>Atti “L’ambivalenza del Nulla, tra negazione dell’umano e apertura al divino”, Univ</w:t>
      </w:r>
      <w:r>
        <w:rPr>
          <w:sz w:val="18"/>
          <w:szCs w:val="18"/>
        </w:rPr>
        <w:t>.</w:t>
      </w:r>
      <w:r w:rsidRPr="0024189F">
        <w:rPr>
          <w:sz w:val="18"/>
          <w:szCs w:val="18"/>
        </w:rPr>
        <w:t xml:space="preserve"> Pontificia Salesiana, Roma 26.02.2009.</w:t>
      </w:r>
      <w:r>
        <w:rPr>
          <w:sz w:val="18"/>
          <w:szCs w:val="18"/>
        </w:rPr>
        <w:t xml:space="preserve"> </w:t>
      </w:r>
    </w:p>
  </w:footnote>
  <w:footnote w:id="53">
    <w:p w14:paraId="698767CB" w14:textId="1F1A62E4" w:rsidR="00822867" w:rsidRPr="0024189F" w:rsidRDefault="00822867" w:rsidP="00CE2471">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CE2471">
        <w:rPr>
          <w:sz w:val="18"/>
          <w:szCs w:val="18"/>
        </w:rPr>
        <w:t xml:space="preserve">S. Givone, </w:t>
      </w:r>
      <w:r w:rsidRPr="00CE2471">
        <w:rPr>
          <w:i/>
          <w:sz w:val="18"/>
          <w:szCs w:val="18"/>
        </w:rPr>
        <w:t>Storia del nulla</w:t>
      </w:r>
      <w:r>
        <w:rPr>
          <w:sz w:val="18"/>
          <w:szCs w:val="18"/>
        </w:rPr>
        <w:t xml:space="preserve"> cit., p.</w:t>
      </w:r>
      <w:r w:rsidRPr="00CE2471">
        <w:rPr>
          <w:sz w:val="18"/>
          <w:szCs w:val="18"/>
        </w:rPr>
        <w:t>56, nota 48.</w:t>
      </w:r>
    </w:p>
  </w:footnote>
  <w:footnote w:id="54">
    <w:p w14:paraId="34CB7A35" w14:textId="308EA5D4"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G. Scholem, </w:t>
      </w:r>
      <w:r w:rsidRPr="0024189F">
        <w:rPr>
          <w:i/>
          <w:sz w:val="18"/>
          <w:szCs w:val="18"/>
        </w:rPr>
        <w:t>Concetti fondamentali dell’ebraismo</w:t>
      </w:r>
      <w:r w:rsidRPr="0024189F">
        <w:rPr>
          <w:sz w:val="18"/>
          <w:szCs w:val="18"/>
        </w:rPr>
        <w:t xml:space="preserve"> cit., p. 56.</w:t>
      </w:r>
    </w:p>
  </w:footnote>
  <w:footnote w:id="55">
    <w:p w14:paraId="7D1C22B6" w14:textId="77777777" w:rsidR="00822867" w:rsidRPr="0024189F" w:rsidRDefault="00822867" w:rsidP="00575545">
      <w:pPr>
        <w:pStyle w:val="Testonotaapidipagina"/>
        <w:rPr>
          <w:sz w:val="18"/>
          <w:szCs w:val="18"/>
        </w:rPr>
      </w:pPr>
      <w:r w:rsidRPr="0024189F">
        <w:rPr>
          <w:rStyle w:val="Rimandonotaapidipagina"/>
          <w:rFonts w:eastAsia="Lucida Sans Unicode"/>
          <w:sz w:val="18"/>
          <w:szCs w:val="18"/>
        </w:rPr>
        <w:footnoteRef/>
      </w:r>
      <w:r w:rsidRPr="0024189F">
        <w:rPr>
          <w:sz w:val="18"/>
          <w:szCs w:val="18"/>
        </w:rPr>
        <w:t xml:space="preserve"> </w:t>
      </w:r>
      <w:r w:rsidRPr="0024189F">
        <w:rPr>
          <w:i/>
          <w:sz w:val="18"/>
          <w:szCs w:val="18"/>
        </w:rPr>
        <w:t>Ivi</w:t>
      </w:r>
      <w:r w:rsidRPr="0024189F">
        <w:rPr>
          <w:sz w:val="18"/>
          <w:szCs w:val="18"/>
        </w:rPr>
        <w:t>, p. 57-58.</w:t>
      </w:r>
    </w:p>
  </w:footnote>
  <w:footnote w:id="56">
    <w:p w14:paraId="3B6C89B1" w14:textId="43F8C06B"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 xml:space="preserve">Ibid. </w:t>
      </w:r>
      <w:r w:rsidRPr="0024189F">
        <w:rPr>
          <w:sz w:val="18"/>
          <w:szCs w:val="18"/>
        </w:rPr>
        <w:t xml:space="preserve">La </w:t>
      </w:r>
      <w:r w:rsidRPr="0024189F">
        <w:rPr>
          <w:i/>
          <w:sz w:val="18"/>
          <w:szCs w:val="18"/>
        </w:rPr>
        <w:t>Teologia</w:t>
      </w:r>
      <w:r w:rsidRPr="0024189F">
        <w:rPr>
          <w:sz w:val="18"/>
          <w:szCs w:val="18"/>
        </w:rPr>
        <w:t xml:space="preserve"> di Aristotele, detta anche </w:t>
      </w:r>
      <w:r w:rsidRPr="0024189F">
        <w:rPr>
          <w:i/>
          <w:sz w:val="18"/>
          <w:szCs w:val="18"/>
        </w:rPr>
        <w:t>Discorso sulla signoria divina</w:t>
      </w:r>
      <w:r w:rsidRPr="0024189F">
        <w:rPr>
          <w:sz w:val="18"/>
          <w:szCs w:val="18"/>
        </w:rPr>
        <w:t xml:space="preserve"> (</w:t>
      </w:r>
      <w:r w:rsidRPr="0024189F">
        <w:rPr>
          <w:i/>
          <w:sz w:val="18"/>
          <w:szCs w:val="18"/>
        </w:rPr>
        <w:t>al-Qawl fī-alā l-rubūbiyya</w:t>
      </w:r>
      <w:r w:rsidRPr="0024189F">
        <w:rPr>
          <w:sz w:val="18"/>
          <w:szCs w:val="18"/>
        </w:rPr>
        <w:t>) è considerata opera di un anonimo Pseudo-Aristo</w:t>
      </w:r>
      <w:r>
        <w:rPr>
          <w:sz w:val="18"/>
          <w:szCs w:val="18"/>
        </w:rPr>
        <w:t xml:space="preserve">tele arabo o </w:t>
      </w:r>
      <w:r w:rsidRPr="0024189F">
        <w:rPr>
          <w:sz w:val="18"/>
          <w:szCs w:val="18"/>
        </w:rPr>
        <w:t>attribuita al cosiddetto “circolo” di al-Kindi.</w:t>
      </w:r>
    </w:p>
  </w:footnote>
  <w:footnote w:id="57">
    <w:p w14:paraId="405867B4" w14:textId="77777777" w:rsidR="00822867" w:rsidRPr="0024189F" w:rsidRDefault="00822867" w:rsidP="00F84D07">
      <w:pPr>
        <w:pStyle w:val="Testonotaapidipagina"/>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Ibid.</w:t>
      </w:r>
    </w:p>
  </w:footnote>
  <w:footnote w:id="58">
    <w:p w14:paraId="509AEC25" w14:textId="69DC5012" w:rsidR="00822867" w:rsidRPr="0024189F" w:rsidRDefault="00822867" w:rsidP="009A06A2">
      <w:pPr>
        <w:pStyle w:val="Testonotaapidipagina"/>
        <w:jc w:val="both"/>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Ivi</w:t>
      </w:r>
      <w:r w:rsidRPr="0024189F">
        <w:rPr>
          <w:sz w:val="18"/>
          <w:szCs w:val="18"/>
        </w:rPr>
        <w:t>, pp. 58-59.</w:t>
      </w:r>
      <w:r>
        <w:rPr>
          <w:sz w:val="18"/>
          <w:szCs w:val="18"/>
        </w:rPr>
        <w:t xml:space="preserve"> </w:t>
      </w:r>
      <w:r w:rsidRPr="009A06A2">
        <w:rPr>
          <w:sz w:val="18"/>
          <w:szCs w:val="18"/>
        </w:rPr>
        <w:t>Fu questo monaco irlandese</w:t>
      </w:r>
      <w:r>
        <w:rPr>
          <w:sz w:val="18"/>
          <w:szCs w:val="18"/>
        </w:rPr>
        <w:t>,</w:t>
      </w:r>
      <w:r w:rsidRPr="009A06A2">
        <w:rPr>
          <w:sz w:val="18"/>
          <w:szCs w:val="18"/>
        </w:rPr>
        <w:t xml:space="preserve"> traduttore dello Pseudo Dionigi </w:t>
      </w:r>
      <w:r>
        <w:rPr>
          <w:sz w:val="18"/>
          <w:szCs w:val="18"/>
        </w:rPr>
        <w:t>in</w:t>
      </w:r>
      <w:r w:rsidRPr="009A06A2">
        <w:rPr>
          <w:sz w:val="18"/>
          <w:szCs w:val="18"/>
        </w:rPr>
        <w:t xml:space="preserve"> latino, a permeare la mistica cristiana successiva.</w:t>
      </w:r>
    </w:p>
  </w:footnote>
  <w:footnote w:id="59">
    <w:p w14:paraId="626239DB" w14:textId="77777777"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Ivi</w:t>
      </w:r>
      <w:r w:rsidRPr="0024189F">
        <w:rPr>
          <w:sz w:val="18"/>
          <w:szCs w:val="18"/>
        </w:rPr>
        <w:t>, p. 62.</w:t>
      </w:r>
    </w:p>
  </w:footnote>
  <w:footnote w:id="60">
    <w:p w14:paraId="6D526E68" w14:textId="77777777" w:rsidR="00822867" w:rsidRPr="0024189F" w:rsidRDefault="00822867" w:rsidP="00575545">
      <w:pPr>
        <w:pStyle w:val="Testonotaapidipagina"/>
        <w:ind w:right="-7"/>
        <w:jc w:val="both"/>
        <w:rPr>
          <w:sz w:val="18"/>
          <w:szCs w:val="18"/>
        </w:rPr>
      </w:pPr>
      <w:r w:rsidRPr="0024189F">
        <w:rPr>
          <w:rStyle w:val="Rimandonotaapidipagina"/>
          <w:rFonts w:eastAsia="Cambria"/>
          <w:sz w:val="18"/>
          <w:szCs w:val="18"/>
        </w:rPr>
        <w:footnoteRef/>
      </w:r>
      <w:r w:rsidRPr="0024189F">
        <w:rPr>
          <w:sz w:val="18"/>
          <w:szCs w:val="18"/>
        </w:rPr>
        <w:t xml:space="preserve"> Lo </w:t>
      </w:r>
      <w:r w:rsidRPr="0024189F">
        <w:rPr>
          <w:i/>
          <w:sz w:val="18"/>
          <w:szCs w:val="18"/>
        </w:rPr>
        <w:t>Zòhar</w:t>
      </w:r>
      <w:r w:rsidRPr="0024189F">
        <w:rPr>
          <w:sz w:val="18"/>
          <w:szCs w:val="18"/>
        </w:rPr>
        <w:t xml:space="preserve"> o </w:t>
      </w:r>
      <w:r w:rsidRPr="0024189F">
        <w:rPr>
          <w:i/>
          <w:sz w:val="18"/>
          <w:szCs w:val="18"/>
        </w:rPr>
        <w:t>Libro dello Splendore</w:t>
      </w:r>
      <w:r w:rsidRPr="0024189F">
        <w:rPr>
          <w:sz w:val="18"/>
          <w:szCs w:val="18"/>
        </w:rPr>
        <w:t xml:space="preserve"> fu la maggiore opera del misticismo cabalistico; redatta verso la fine del XIII secolo, si affermò poi come libro sacro di importanza non inferiore alla Bibbia o al Talmud. </w:t>
      </w:r>
    </w:p>
  </w:footnote>
  <w:footnote w:id="61">
    <w:p w14:paraId="0E62828C" w14:textId="77777777" w:rsidR="00822867" w:rsidRPr="0024189F" w:rsidRDefault="00822867" w:rsidP="00575545">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G. Scholem, </w:t>
      </w:r>
      <w:r w:rsidRPr="0024189F">
        <w:rPr>
          <w:i/>
          <w:sz w:val="18"/>
          <w:szCs w:val="18"/>
        </w:rPr>
        <w:t xml:space="preserve">Le grandi correnti della mistica ebraica </w:t>
      </w:r>
      <w:r w:rsidRPr="0024189F">
        <w:rPr>
          <w:sz w:val="18"/>
          <w:szCs w:val="18"/>
        </w:rPr>
        <w:t>cit</w:t>
      </w:r>
      <w:r w:rsidRPr="0024189F">
        <w:rPr>
          <w:i/>
          <w:sz w:val="18"/>
          <w:szCs w:val="18"/>
        </w:rPr>
        <w:t>.</w:t>
      </w:r>
      <w:r w:rsidRPr="0024189F">
        <w:rPr>
          <w:sz w:val="18"/>
          <w:szCs w:val="18"/>
        </w:rPr>
        <w:t>, p. 227.</w:t>
      </w:r>
    </w:p>
  </w:footnote>
  <w:footnote w:id="62">
    <w:p w14:paraId="7436E496" w14:textId="10357048"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Curiosamente in </w:t>
      </w:r>
      <w:r w:rsidRPr="0024189F">
        <w:rPr>
          <w:i/>
          <w:sz w:val="18"/>
          <w:szCs w:val="18"/>
        </w:rPr>
        <w:t>Heidegger e gli ebrei</w:t>
      </w:r>
      <w:r w:rsidRPr="0024189F">
        <w:rPr>
          <w:sz w:val="18"/>
          <w:szCs w:val="18"/>
        </w:rPr>
        <w:t>, Bollati Boringhieri, Torino 2014, p. 217 e ss., la filosofa D</w:t>
      </w:r>
      <w:r>
        <w:rPr>
          <w:sz w:val="18"/>
          <w:szCs w:val="18"/>
        </w:rPr>
        <w:t xml:space="preserve">onatella </w:t>
      </w:r>
      <w:r w:rsidRPr="0024189F">
        <w:rPr>
          <w:sz w:val="18"/>
          <w:szCs w:val="18"/>
        </w:rPr>
        <w:t xml:space="preserve">Di Cesare sembra </w:t>
      </w:r>
      <w:r>
        <w:rPr>
          <w:sz w:val="18"/>
          <w:szCs w:val="18"/>
        </w:rPr>
        <w:t xml:space="preserve">invece </w:t>
      </w:r>
      <w:r w:rsidRPr="0024189F">
        <w:rPr>
          <w:sz w:val="18"/>
          <w:szCs w:val="18"/>
        </w:rPr>
        <w:t xml:space="preserve">affermare che la </w:t>
      </w:r>
      <w:r>
        <w:rPr>
          <w:sz w:val="18"/>
          <w:szCs w:val="18"/>
        </w:rPr>
        <w:t>“</w:t>
      </w:r>
      <w:r w:rsidRPr="0024189F">
        <w:rPr>
          <w:sz w:val="18"/>
          <w:szCs w:val="18"/>
        </w:rPr>
        <w:t>creazione dal nulla</w:t>
      </w:r>
      <w:r>
        <w:rPr>
          <w:sz w:val="18"/>
          <w:szCs w:val="18"/>
        </w:rPr>
        <w:t>”</w:t>
      </w:r>
      <w:r w:rsidRPr="0024189F">
        <w:rPr>
          <w:sz w:val="18"/>
          <w:szCs w:val="18"/>
        </w:rPr>
        <w:t xml:space="preserve"> sia sta</w:t>
      </w:r>
      <w:r>
        <w:rPr>
          <w:sz w:val="18"/>
          <w:szCs w:val="18"/>
        </w:rPr>
        <w:t>to un pensiero originale dei ca</w:t>
      </w:r>
      <w:r w:rsidRPr="0024189F">
        <w:rPr>
          <w:sz w:val="18"/>
          <w:szCs w:val="18"/>
        </w:rPr>
        <w:t xml:space="preserve">balisti. Da qui l’autrice deduce </w:t>
      </w:r>
      <w:r>
        <w:rPr>
          <w:sz w:val="18"/>
          <w:szCs w:val="18"/>
        </w:rPr>
        <w:t>una</w:t>
      </w:r>
      <w:r w:rsidRPr="0024189F">
        <w:rPr>
          <w:sz w:val="18"/>
          <w:szCs w:val="18"/>
        </w:rPr>
        <w:t xml:space="preserve"> “convergenza”, sul concetto di Nulla, tra Qabbalah e pensiero di Heidegger, pur ricordando il </w:t>
      </w:r>
      <w:r>
        <w:rPr>
          <w:sz w:val="18"/>
          <w:szCs w:val="18"/>
        </w:rPr>
        <w:t xml:space="preserve">suo, ben più rilevante, debito </w:t>
      </w:r>
      <w:r w:rsidRPr="0024189F">
        <w:rPr>
          <w:sz w:val="18"/>
          <w:szCs w:val="18"/>
        </w:rPr>
        <w:t>verso Meister Eckhart.</w:t>
      </w:r>
      <w:r>
        <w:rPr>
          <w:sz w:val="18"/>
          <w:szCs w:val="18"/>
        </w:rPr>
        <w:t xml:space="preserve"> A questo proposito si veda P. Stagi, </w:t>
      </w:r>
      <w:r>
        <w:rPr>
          <w:i/>
          <w:sz w:val="18"/>
          <w:szCs w:val="18"/>
        </w:rPr>
        <w:t>Il giovane Heidegger. V</w:t>
      </w:r>
      <w:r w:rsidRPr="007B7370">
        <w:rPr>
          <w:i/>
          <w:sz w:val="18"/>
          <w:szCs w:val="18"/>
        </w:rPr>
        <w:t>erità e rivelazione</w:t>
      </w:r>
      <w:r>
        <w:rPr>
          <w:sz w:val="18"/>
          <w:szCs w:val="18"/>
        </w:rPr>
        <w:t>, Zikkurat, Teramo 2010, p. 31, in part. nota 73.</w:t>
      </w:r>
    </w:p>
  </w:footnote>
  <w:footnote w:id="63">
    <w:p w14:paraId="78EC4361" w14:textId="39295E26"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G. Scholem, </w:t>
      </w:r>
      <w:r w:rsidRPr="0024189F">
        <w:rPr>
          <w:i/>
          <w:sz w:val="18"/>
          <w:szCs w:val="18"/>
        </w:rPr>
        <w:t xml:space="preserve">Le grandi correnti della mistica ebraica </w:t>
      </w:r>
      <w:r w:rsidRPr="0024189F">
        <w:rPr>
          <w:sz w:val="18"/>
          <w:szCs w:val="18"/>
        </w:rPr>
        <w:t>cit</w:t>
      </w:r>
      <w:r w:rsidRPr="00856766">
        <w:rPr>
          <w:i/>
          <w:sz w:val="18"/>
          <w:szCs w:val="18"/>
        </w:rPr>
        <w:t>.</w:t>
      </w:r>
      <w:r w:rsidRPr="00856766">
        <w:rPr>
          <w:sz w:val="18"/>
          <w:szCs w:val="18"/>
        </w:rPr>
        <w:t>, p. 227.</w:t>
      </w:r>
      <w:r w:rsidRPr="0024189F">
        <w:rPr>
          <w:sz w:val="18"/>
          <w:szCs w:val="18"/>
        </w:rPr>
        <w:t xml:space="preserve"> Corsivo mio. </w:t>
      </w:r>
    </w:p>
  </w:footnote>
  <w:footnote w:id="64">
    <w:p w14:paraId="27C12528" w14:textId="74D165CA" w:rsidR="00822867" w:rsidRDefault="00822867" w:rsidP="005625FC">
      <w:pPr>
        <w:pStyle w:val="Testonotaapidipagina"/>
        <w:jc w:val="both"/>
      </w:pPr>
      <w:r w:rsidRPr="004D79B8">
        <w:rPr>
          <w:rStyle w:val="Rimandonotaapidipagina"/>
          <w:sz w:val="18"/>
          <w:szCs w:val="18"/>
        </w:rPr>
        <w:footnoteRef/>
      </w:r>
      <w:r w:rsidRPr="004D79B8">
        <w:rPr>
          <w:sz w:val="18"/>
          <w:szCs w:val="18"/>
        </w:rPr>
        <w:t xml:space="preserve"> A questa</w:t>
      </w:r>
      <w:r>
        <w:rPr>
          <w:sz w:val="18"/>
          <w:szCs w:val="18"/>
        </w:rPr>
        <w:t xml:space="preserve"> frase di Scholem si è riferito (confermato in corrispondenza privata) </w:t>
      </w:r>
      <w:r w:rsidRPr="004D79B8">
        <w:rPr>
          <w:sz w:val="18"/>
          <w:szCs w:val="18"/>
        </w:rPr>
        <w:t>il matematico Paolo Zellini</w:t>
      </w:r>
      <w:r>
        <w:rPr>
          <w:sz w:val="18"/>
          <w:szCs w:val="18"/>
        </w:rPr>
        <w:t xml:space="preserve"> </w:t>
      </w:r>
      <w:r w:rsidRPr="004D79B8">
        <w:rPr>
          <w:sz w:val="18"/>
          <w:szCs w:val="18"/>
        </w:rPr>
        <w:t xml:space="preserve">in </w:t>
      </w:r>
      <w:r w:rsidRPr="0024189F">
        <w:rPr>
          <w:i/>
          <w:sz w:val="18"/>
          <w:szCs w:val="18"/>
        </w:rPr>
        <w:t>La mistica della fisica</w:t>
      </w:r>
      <w:r w:rsidRPr="0024189F">
        <w:rPr>
          <w:sz w:val="18"/>
          <w:szCs w:val="18"/>
        </w:rPr>
        <w:t>, “La Repubblica”, 30.08.2015</w:t>
      </w:r>
      <w:r>
        <w:rPr>
          <w:sz w:val="18"/>
          <w:szCs w:val="18"/>
        </w:rPr>
        <w:t>.</w:t>
      </w:r>
    </w:p>
  </w:footnote>
  <w:footnote w:id="65">
    <w:p w14:paraId="37BB40D4" w14:textId="060F8508" w:rsidR="00822867" w:rsidRPr="0024189F" w:rsidRDefault="00822867" w:rsidP="005625FC">
      <w:pPr>
        <w:pStyle w:val="Testonotaapidipagina"/>
        <w:rPr>
          <w:sz w:val="18"/>
          <w:szCs w:val="18"/>
        </w:rPr>
      </w:pPr>
      <w:r w:rsidRPr="0024189F">
        <w:rPr>
          <w:rStyle w:val="Rimandonotaapidipagina"/>
          <w:sz w:val="18"/>
          <w:szCs w:val="18"/>
        </w:rPr>
        <w:footnoteRef/>
      </w:r>
      <w:r w:rsidRPr="0024189F">
        <w:rPr>
          <w:sz w:val="18"/>
          <w:szCs w:val="18"/>
        </w:rPr>
        <w:t xml:space="preserve"> G. Scholem, </w:t>
      </w:r>
      <w:r w:rsidRPr="0024189F">
        <w:rPr>
          <w:i/>
          <w:sz w:val="18"/>
          <w:szCs w:val="18"/>
        </w:rPr>
        <w:t>Concetti fondamentali dell’ebraismo</w:t>
      </w:r>
      <w:r w:rsidRPr="0024189F">
        <w:rPr>
          <w:sz w:val="18"/>
          <w:szCs w:val="18"/>
        </w:rPr>
        <w:t xml:space="preserve"> cit., p. 73. Corsivo mio.</w:t>
      </w:r>
    </w:p>
  </w:footnote>
  <w:footnote w:id="66">
    <w:p w14:paraId="25B2E1EE" w14:textId="2D64714A" w:rsidR="00822867" w:rsidRPr="0024189F" w:rsidRDefault="00822867" w:rsidP="005625FC">
      <w:pPr>
        <w:pStyle w:val="Testonotaapidipagina"/>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Ibid</w:t>
      </w:r>
      <w:r w:rsidRPr="0024189F">
        <w:rPr>
          <w:sz w:val="18"/>
          <w:szCs w:val="18"/>
        </w:rPr>
        <w:t>.</w:t>
      </w:r>
      <w:r>
        <w:rPr>
          <w:sz w:val="18"/>
          <w:szCs w:val="18"/>
        </w:rPr>
        <w:t xml:space="preserve"> </w:t>
      </w:r>
      <w:r w:rsidRPr="0024189F">
        <w:rPr>
          <w:sz w:val="18"/>
          <w:szCs w:val="18"/>
        </w:rPr>
        <w:t>Corsivo mio.</w:t>
      </w:r>
    </w:p>
  </w:footnote>
  <w:footnote w:id="67">
    <w:p w14:paraId="62BD4B37" w14:textId="203AF35E"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Ivi</w:t>
      </w:r>
      <w:r w:rsidRPr="0024189F">
        <w:rPr>
          <w:sz w:val="18"/>
          <w:szCs w:val="18"/>
        </w:rPr>
        <w:t xml:space="preserve">, p. 228. </w:t>
      </w:r>
      <w:r>
        <w:rPr>
          <w:sz w:val="18"/>
          <w:szCs w:val="18"/>
        </w:rPr>
        <w:t>In</w:t>
      </w:r>
      <w:r w:rsidRPr="0024189F">
        <w:rPr>
          <w:sz w:val="18"/>
          <w:szCs w:val="18"/>
        </w:rPr>
        <w:t xml:space="preserve"> corsivo </w:t>
      </w:r>
      <w:r>
        <w:rPr>
          <w:sz w:val="18"/>
          <w:szCs w:val="18"/>
        </w:rPr>
        <w:t xml:space="preserve">le </w:t>
      </w:r>
      <w:r w:rsidRPr="0024189F">
        <w:rPr>
          <w:sz w:val="18"/>
          <w:szCs w:val="18"/>
        </w:rPr>
        <w:t>contraddizioni</w:t>
      </w:r>
      <w:r>
        <w:rPr>
          <w:sz w:val="18"/>
          <w:szCs w:val="18"/>
        </w:rPr>
        <w:t xml:space="preserve"> del testo.</w:t>
      </w:r>
    </w:p>
  </w:footnote>
  <w:footnote w:id="68">
    <w:p w14:paraId="12FB6655" w14:textId="77777777"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Ivi</w:t>
      </w:r>
      <w:r w:rsidRPr="0024189F">
        <w:rPr>
          <w:sz w:val="18"/>
          <w:szCs w:val="18"/>
        </w:rPr>
        <w:t xml:space="preserve">, p. 252, nota 44. </w:t>
      </w:r>
    </w:p>
  </w:footnote>
  <w:footnote w:id="69">
    <w:p w14:paraId="51918D31" w14:textId="3FB9CF74"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Ricordiamo qui, solo di sfuggita, anche se potremmo trovarci di fronte ad una mera assonanza, che la possibilità originaria di fare la linea è, come evidenzia Massimo Fagioli, all’origine della </w:t>
      </w:r>
      <w:r>
        <w:rPr>
          <w:sz w:val="18"/>
          <w:szCs w:val="18"/>
        </w:rPr>
        <w:t>vita umana</w:t>
      </w:r>
      <w:r w:rsidRPr="0024189F">
        <w:rPr>
          <w:sz w:val="18"/>
          <w:szCs w:val="18"/>
        </w:rPr>
        <w:t xml:space="preserve">: «La luce attiva la rètina e fa la vita umana che inizia con venti secondi di silenzio della realtà biologica. È fantasia di sparizione, non è immagine definita, è capacità </w:t>
      </w:r>
      <w:r>
        <w:rPr>
          <w:sz w:val="18"/>
          <w:szCs w:val="18"/>
        </w:rPr>
        <w:t xml:space="preserve">di immaginare. È linea che farà </w:t>
      </w:r>
      <w:r w:rsidRPr="0024189F">
        <w:rPr>
          <w:sz w:val="18"/>
          <w:szCs w:val="18"/>
        </w:rPr>
        <w:t xml:space="preserve">scrittura», M. Fagioli, </w:t>
      </w:r>
      <w:r w:rsidRPr="0024189F">
        <w:rPr>
          <w:i/>
          <w:sz w:val="18"/>
          <w:szCs w:val="18"/>
        </w:rPr>
        <w:t>Left 2011</w:t>
      </w:r>
      <w:r w:rsidRPr="0024189F">
        <w:rPr>
          <w:sz w:val="18"/>
          <w:szCs w:val="18"/>
        </w:rPr>
        <w:t>, L’Asino d’oro, Roma 2014, p. 20. La possibilità/capaci</w:t>
      </w:r>
      <w:r>
        <w:rPr>
          <w:sz w:val="18"/>
          <w:szCs w:val="18"/>
        </w:rPr>
        <w:t>tà di fare la linea è quindi una</w:t>
      </w:r>
      <w:r w:rsidRPr="0024189F">
        <w:rPr>
          <w:sz w:val="18"/>
          <w:szCs w:val="18"/>
        </w:rPr>
        <w:t xml:space="preserve"> </w:t>
      </w:r>
      <w:r>
        <w:rPr>
          <w:sz w:val="18"/>
          <w:szCs w:val="18"/>
        </w:rPr>
        <w:t>delle</w:t>
      </w:r>
      <w:r w:rsidRPr="0024189F">
        <w:rPr>
          <w:sz w:val="18"/>
          <w:szCs w:val="18"/>
        </w:rPr>
        <w:t xml:space="preserve"> </w:t>
      </w:r>
      <w:r>
        <w:rPr>
          <w:sz w:val="18"/>
          <w:szCs w:val="18"/>
        </w:rPr>
        <w:t>caratteristiche</w:t>
      </w:r>
      <w:r w:rsidRPr="0024189F">
        <w:rPr>
          <w:sz w:val="18"/>
          <w:szCs w:val="18"/>
        </w:rPr>
        <w:t xml:space="preserve"> </w:t>
      </w:r>
      <w:r>
        <w:rPr>
          <w:sz w:val="18"/>
          <w:szCs w:val="18"/>
        </w:rPr>
        <w:t>specifiche dell’essere umano</w:t>
      </w:r>
      <w:r w:rsidRPr="0024189F">
        <w:rPr>
          <w:sz w:val="18"/>
          <w:szCs w:val="18"/>
        </w:rPr>
        <w:t>.</w:t>
      </w:r>
      <w:r>
        <w:rPr>
          <w:sz w:val="18"/>
          <w:szCs w:val="18"/>
        </w:rPr>
        <w:t xml:space="preserve"> Sui concetti attinenti alle primissime caratteristiche della vita umana lo psichiatra ha in corso una profondissima ricerca terminologica che, peraltro, non modifica in alcun modo la struttura della sua teorizzazione come espressa nei suoi primi tre fondamentali libri.</w:t>
      </w:r>
    </w:p>
  </w:footnote>
  <w:footnote w:id="70">
    <w:p w14:paraId="35CA82BA" w14:textId="705C2E0C"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S. Knauss, </w:t>
      </w:r>
      <w:r w:rsidRPr="0024189F">
        <w:rPr>
          <w:i/>
          <w:sz w:val="18"/>
          <w:szCs w:val="18"/>
        </w:rPr>
        <w:t>La saggia inquietudine: il corpo nell’ebraismo, nel cristianesimo e nell’islàm</w:t>
      </w:r>
      <w:r w:rsidRPr="0024189F">
        <w:rPr>
          <w:sz w:val="18"/>
          <w:szCs w:val="18"/>
        </w:rPr>
        <w:t>, Effatà Ed., Cantalupa (TO) 2011, p.25</w:t>
      </w:r>
      <w:r>
        <w:rPr>
          <w:sz w:val="18"/>
          <w:szCs w:val="18"/>
        </w:rPr>
        <w:t>.</w:t>
      </w:r>
    </w:p>
  </w:footnote>
  <w:footnote w:id="71">
    <w:p w14:paraId="3505EDB7" w14:textId="77777777" w:rsidR="00822867" w:rsidRPr="006D65D6" w:rsidRDefault="00822867" w:rsidP="00575545">
      <w:pPr>
        <w:pStyle w:val="Testonotaapidipagina"/>
        <w:jc w:val="both"/>
        <w:rPr>
          <w:sz w:val="18"/>
          <w:szCs w:val="18"/>
        </w:rPr>
      </w:pPr>
      <w:r w:rsidRPr="006D65D6">
        <w:rPr>
          <w:rStyle w:val="Rimandonotaapidipagina"/>
          <w:rFonts w:eastAsia="Cambria"/>
          <w:sz w:val="18"/>
          <w:szCs w:val="18"/>
        </w:rPr>
        <w:footnoteRef/>
      </w:r>
      <w:r w:rsidRPr="006D65D6">
        <w:rPr>
          <w:sz w:val="18"/>
          <w:szCs w:val="18"/>
        </w:rPr>
        <w:t xml:space="preserve"> L. Caro, </w:t>
      </w:r>
      <w:r w:rsidRPr="006D65D6">
        <w:rPr>
          <w:i/>
          <w:sz w:val="18"/>
          <w:szCs w:val="18"/>
        </w:rPr>
        <w:t>Considerazioni generali sulla sessualità nel mondo ebraico</w:t>
      </w:r>
      <w:r w:rsidRPr="006D65D6">
        <w:rPr>
          <w:sz w:val="18"/>
          <w:szCs w:val="18"/>
        </w:rPr>
        <w:t xml:space="preserve">, “La Sessualità. Aspetti religiosi, culturali, sociologici e sanitari”, Convegno di studi, 02.04.1995, Ed. Cassa di Risparmio di Ferrara, Ferrara 1996, pp. 15-19. </w:t>
      </w:r>
    </w:p>
  </w:footnote>
  <w:footnote w:id="72">
    <w:p w14:paraId="1A2682C3" w14:textId="03B50EB4" w:rsidR="00822867" w:rsidRPr="006D65D6" w:rsidRDefault="00822867">
      <w:pPr>
        <w:pStyle w:val="Testonotaapidipagina"/>
        <w:rPr>
          <w:sz w:val="18"/>
          <w:szCs w:val="18"/>
        </w:rPr>
      </w:pPr>
      <w:r w:rsidRPr="006D65D6">
        <w:rPr>
          <w:rStyle w:val="Rimandonotaapidipagina"/>
          <w:sz w:val="18"/>
          <w:szCs w:val="18"/>
        </w:rPr>
        <w:footnoteRef/>
      </w:r>
      <w:r w:rsidRPr="006D65D6">
        <w:rPr>
          <w:sz w:val="18"/>
          <w:szCs w:val="18"/>
        </w:rPr>
        <w:t xml:space="preserve"> D. M. Feldman (1968), </w:t>
      </w:r>
      <w:r w:rsidRPr="006D65D6">
        <w:rPr>
          <w:i/>
          <w:sz w:val="18"/>
          <w:szCs w:val="18"/>
        </w:rPr>
        <w:t>Birth control in Jewish Law</w:t>
      </w:r>
      <w:r w:rsidRPr="006D65D6">
        <w:rPr>
          <w:sz w:val="18"/>
          <w:szCs w:val="18"/>
        </w:rPr>
        <w:t>, Jason Aronson Inc., Northvale (USA) 1998</w:t>
      </w:r>
      <w:r w:rsidRPr="006D65D6">
        <w:rPr>
          <w:sz w:val="18"/>
          <w:szCs w:val="18"/>
          <w:vertAlign w:val="superscript"/>
        </w:rPr>
        <w:t>3</w:t>
      </w:r>
      <w:r>
        <w:rPr>
          <w:sz w:val="18"/>
          <w:szCs w:val="18"/>
        </w:rPr>
        <w:t>, p. 82.</w:t>
      </w:r>
    </w:p>
  </w:footnote>
  <w:footnote w:id="73">
    <w:p w14:paraId="47A4BFA0" w14:textId="31033093" w:rsidR="00822867" w:rsidRPr="0024189F" w:rsidRDefault="00822867" w:rsidP="00575545">
      <w:pPr>
        <w:pStyle w:val="Testonotaapidipagina"/>
        <w:jc w:val="both"/>
        <w:rPr>
          <w:sz w:val="18"/>
          <w:szCs w:val="18"/>
        </w:rPr>
      </w:pPr>
      <w:r w:rsidRPr="006D65D6">
        <w:rPr>
          <w:rStyle w:val="Rimandonotaapidipagina"/>
          <w:sz w:val="18"/>
          <w:szCs w:val="18"/>
        </w:rPr>
        <w:footnoteRef/>
      </w:r>
      <w:r w:rsidRPr="006D65D6">
        <w:rPr>
          <w:sz w:val="18"/>
          <w:szCs w:val="18"/>
        </w:rPr>
        <w:t xml:space="preserve"> G. Scholem, </w:t>
      </w:r>
      <w:r w:rsidRPr="006D65D6">
        <w:rPr>
          <w:i/>
          <w:sz w:val="18"/>
          <w:szCs w:val="18"/>
        </w:rPr>
        <w:t>Le grandi correnti della mistica ebraica</w:t>
      </w:r>
      <w:r w:rsidRPr="006D65D6">
        <w:rPr>
          <w:sz w:val="18"/>
          <w:szCs w:val="18"/>
        </w:rPr>
        <w:t xml:space="preserve"> cit., p. 241. La frase termina con un «se contenuta in limiti santi» che pretenderebbe un chiarimento su questi “limiti santi” nell’ebraismo - in particolare sul concetto di impurità rituale - per evitare che essi possano</w:t>
      </w:r>
      <w:r w:rsidRPr="0024189F">
        <w:rPr>
          <w:sz w:val="18"/>
          <w:szCs w:val="18"/>
        </w:rPr>
        <w:t xml:space="preserve"> essere confusi con la “santità” ascetica (perché sessuofob</w:t>
      </w:r>
      <w:r>
        <w:rPr>
          <w:sz w:val="18"/>
          <w:szCs w:val="18"/>
        </w:rPr>
        <w:t xml:space="preserve">ica) della tradizione cristiana. </w:t>
      </w:r>
      <w:r w:rsidRPr="0024189F">
        <w:rPr>
          <w:sz w:val="18"/>
          <w:szCs w:val="18"/>
        </w:rPr>
        <w:t>Pe</w:t>
      </w:r>
      <w:r>
        <w:rPr>
          <w:sz w:val="18"/>
          <w:szCs w:val="18"/>
        </w:rPr>
        <w:t>r questa possibilità di equivoco</w:t>
      </w:r>
      <w:r w:rsidRPr="0024189F">
        <w:rPr>
          <w:sz w:val="18"/>
          <w:szCs w:val="18"/>
        </w:rPr>
        <w:t xml:space="preserve"> ho deciso di omettere la frase dal testo</w:t>
      </w:r>
      <w:r>
        <w:rPr>
          <w:sz w:val="18"/>
          <w:szCs w:val="18"/>
        </w:rPr>
        <w:t xml:space="preserve"> corrente, ma aggiungendo in nota il necessario chiarimento.</w:t>
      </w:r>
    </w:p>
  </w:footnote>
  <w:footnote w:id="74">
    <w:p w14:paraId="1658353E" w14:textId="77777777" w:rsidR="00822867" w:rsidRPr="0024189F" w:rsidRDefault="00822867" w:rsidP="00575545">
      <w:pPr>
        <w:pStyle w:val="Testonotaapidipagina"/>
        <w:ind w:right="752"/>
        <w:jc w:val="both"/>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Ibid</w:t>
      </w:r>
      <w:r w:rsidRPr="0024189F">
        <w:rPr>
          <w:sz w:val="18"/>
          <w:szCs w:val="18"/>
        </w:rPr>
        <w:t>.</w:t>
      </w:r>
    </w:p>
  </w:footnote>
  <w:footnote w:id="75">
    <w:p w14:paraId="6EA18C52" w14:textId="39521F35"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«Nella letteratura cabbalistica rappresenta il principio femminile nell’ambito delle </w:t>
      </w:r>
      <w:r w:rsidRPr="0024189F">
        <w:rPr>
          <w:i/>
          <w:sz w:val="18"/>
          <w:szCs w:val="18"/>
        </w:rPr>
        <w:t>sefirot</w:t>
      </w:r>
      <w:r w:rsidRPr="0024189F">
        <w:rPr>
          <w:sz w:val="18"/>
          <w:szCs w:val="18"/>
        </w:rPr>
        <w:t xml:space="preserve">», G. Busi-E. Loewenthal, </w:t>
      </w:r>
      <w:r w:rsidRPr="0024189F">
        <w:rPr>
          <w:i/>
          <w:sz w:val="18"/>
          <w:szCs w:val="18"/>
        </w:rPr>
        <w:t>Mistica ebraica</w:t>
      </w:r>
      <w:r w:rsidRPr="0024189F">
        <w:rPr>
          <w:sz w:val="18"/>
          <w:szCs w:val="18"/>
        </w:rPr>
        <w:t xml:space="preserve"> cit., p. 681. </w:t>
      </w:r>
    </w:p>
  </w:footnote>
  <w:footnote w:id="76">
    <w:p w14:paraId="469111C3" w14:textId="77777777" w:rsidR="00822867" w:rsidRPr="0024189F" w:rsidRDefault="00822867" w:rsidP="00575545">
      <w:pPr>
        <w:pStyle w:val="Testonotaapidipagina"/>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Ivi</w:t>
      </w:r>
      <w:r w:rsidRPr="0024189F">
        <w:rPr>
          <w:sz w:val="18"/>
          <w:szCs w:val="18"/>
        </w:rPr>
        <w:t>, p. LI.</w:t>
      </w:r>
    </w:p>
  </w:footnote>
  <w:footnote w:id="77">
    <w:p w14:paraId="6BB24F65" w14:textId="77777777" w:rsidR="00822867" w:rsidRPr="0024189F" w:rsidRDefault="00822867" w:rsidP="0020695D">
      <w:pPr>
        <w:pStyle w:val="Testonotaapidipagina"/>
        <w:ind w:right="28"/>
        <w:jc w:val="both"/>
        <w:rPr>
          <w:sz w:val="18"/>
          <w:szCs w:val="18"/>
        </w:rPr>
      </w:pPr>
      <w:r w:rsidRPr="0024189F">
        <w:rPr>
          <w:rStyle w:val="Rimandonotaapidipagina"/>
          <w:rFonts w:eastAsia="Cambria"/>
          <w:sz w:val="18"/>
          <w:szCs w:val="18"/>
        </w:rPr>
        <w:footnoteRef/>
      </w:r>
      <w:r w:rsidRPr="0024189F">
        <w:rPr>
          <w:sz w:val="18"/>
          <w:szCs w:val="18"/>
        </w:rPr>
        <w:t xml:space="preserve"> </w:t>
      </w:r>
      <w:r w:rsidRPr="0024189F">
        <w:rPr>
          <w:i/>
          <w:sz w:val="18"/>
          <w:szCs w:val="18"/>
        </w:rPr>
        <w:t>Ibid</w:t>
      </w:r>
      <w:r w:rsidRPr="0024189F">
        <w:rPr>
          <w:sz w:val="18"/>
          <w:szCs w:val="18"/>
        </w:rPr>
        <w:t>.</w:t>
      </w:r>
    </w:p>
  </w:footnote>
  <w:footnote w:id="78">
    <w:p w14:paraId="671918B1" w14:textId="7A8C00E5"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Da non confondere con Onan, personaggio biblico da cui deriva il termine “onanismo”</w:t>
      </w:r>
      <w:r>
        <w:rPr>
          <w:sz w:val="18"/>
          <w:szCs w:val="18"/>
        </w:rPr>
        <w:t>.</w:t>
      </w:r>
    </w:p>
  </w:footnote>
  <w:footnote w:id="79">
    <w:p w14:paraId="48D53CB4" w14:textId="369FDCDC" w:rsidR="00822867" w:rsidRPr="0024189F" w:rsidRDefault="00822867" w:rsidP="00575545">
      <w:pPr>
        <w:pStyle w:val="Testonotaapidipagina"/>
        <w:jc w:val="both"/>
        <w:rPr>
          <w:sz w:val="18"/>
          <w:szCs w:val="18"/>
        </w:rPr>
      </w:pPr>
      <w:r w:rsidRPr="0024189F">
        <w:rPr>
          <w:rStyle w:val="Rimandonotaapidipagina"/>
          <w:rFonts w:eastAsia="Cambria"/>
          <w:sz w:val="18"/>
          <w:szCs w:val="18"/>
        </w:rPr>
        <w:footnoteRef/>
      </w:r>
      <w:r w:rsidRPr="0024189F">
        <w:rPr>
          <w:sz w:val="18"/>
          <w:szCs w:val="18"/>
        </w:rPr>
        <w:t xml:space="preserve"> </w:t>
      </w:r>
      <w:r w:rsidRPr="00BB43FB">
        <w:rPr>
          <w:sz w:val="18"/>
          <w:szCs w:val="18"/>
        </w:rPr>
        <w:t>«l’</w:t>
      </w:r>
      <w:r w:rsidRPr="00BB43FB">
        <w:rPr>
          <w:i/>
          <w:sz w:val="18"/>
          <w:szCs w:val="18"/>
        </w:rPr>
        <w:t>onah</w:t>
      </w:r>
      <w:r w:rsidRPr="00BB43FB">
        <w:rPr>
          <w:sz w:val="18"/>
          <w:szCs w:val="18"/>
        </w:rPr>
        <w:t xml:space="preserve"> riguarda le donne; gli uomini non hanno diritti analoghi, come accade nel caso dei doveri coniugali di cui parla Paolo»</w:t>
      </w:r>
      <w:r>
        <w:rPr>
          <w:sz w:val="18"/>
          <w:szCs w:val="18"/>
        </w:rPr>
        <w:t>,</w:t>
      </w:r>
      <w:r w:rsidRPr="00BB43FB">
        <w:rPr>
          <w:sz w:val="18"/>
          <w:szCs w:val="18"/>
        </w:rPr>
        <w:t xml:space="preserve"> </w:t>
      </w:r>
      <w:r w:rsidRPr="0024189F">
        <w:rPr>
          <w:sz w:val="18"/>
          <w:szCs w:val="18"/>
        </w:rPr>
        <w:t xml:space="preserve">D. Biale, </w:t>
      </w:r>
      <w:r w:rsidRPr="0024189F">
        <w:rPr>
          <w:i/>
          <w:sz w:val="18"/>
          <w:szCs w:val="18"/>
        </w:rPr>
        <w:t>L’eros nell’ebraismo</w:t>
      </w:r>
      <w:r w:rsidRPr="0024189F">
        <w:rPr>
          <w:sz w:val="18"/>
          <w:szCs w:val="18"/>
        </w:rPr>
        <w:t xml:space="preserve">, Giuntina, Firenze 2003, p. 87. </w:t>
      </w:r>
      <w:r>
        <w:rPr>
          <w:sz w:val="18"/>
          <w:szCs w:val="18"/>
        </w:rPr>
        <w:t>I doveri coniugali della tradizione occidentale si sono poi notoriamente</w:t>
      </w:r>
      <w:r w:rsidRPr="00125010">
        <w:rPr>
          <w:sz w:val="18"/>
          <w:szCs w:val="18"/>
        </w:rPr>
        <w:t xml:space="preserve"> </w:t>
      </w:r>
      <w:r>
        <w:rPr>
          <w:sz w:val="18"/>
          <w:szCs w:val="18"/>
        </w:rPr>
        <w:t xml:space="preserve">fondati - a partire da Paolo di Tarso - sulla </w:t>
      </w:r>
      <w:r w:rsidRPr="00125010">
        <w:rPr>
          <w:sz w:val="18"/>
          <w:szCs w:val="18"/>
        </w:rPr>
        <w:t xml:space="preserve">necessità </w:t>
      </w:r>
      <w:r>
        <w:rPr>
          <w:sz w:val="18"/>
          <w:szCs w:val="18"/>
        </w:rPr>
        <w:t>de</w:t>
      </w:r>
      <w:r w:rsidRPr="0024189F">
        <w:rPr>
          <w:sz w:val="18"/>
          <w:szCs w:val="18"/>
        </w:rPr>
        <w:t>l matrimonio</w:t>
      </w:r>
      <w:r>
        <w:rPr>
          <w:sz w:val="18"/>
          <w:szCs w:val="18"/>
        </w:rPr>
        <w:t xml:space="preserve"> come </w:t>
      </w:r>
      <w:r w:rsidRPr="00025296">
        <w:rPr>
          <w:i/>
          <w:sz w:val="18"/>
          <w:szCs w:val="18"/>
        </w:rPr>
        <w:t>remedium concupiscentiae</w:t>
      </w:r>
      <w:r>
        <w:rPr>
          <w:sz w:val="18"/>
          <w:szCs w:val="18"/>
        </w:rPr>
        <w:t>.</w:t>
      </w:r>
    </w:p>
  </w:footnote>
  <w:footnote w:id="80">
    <w:p w14:paraId="1606FDB0" w14:textId="7CD93B01" w:rsidR="00822867" w:rsidRPr="0024189F" w:rsidRDefault="00822867" w:rsidP="0097486B">
      <w:pPr>
        <w:jc w:val="both"/>
        <w:rPr>
          <w:sz w:val="18"/>
          <w:szCs w:val="18"/>
        </w:rPr>
      </w:pPr>
      <w:r w:rsidRPr="0024189F">
        <w:rPr>
          <w:rStyle w:val="Rimandonotaapidipagina"/>
          <w:rFonts w:eastAsia="Cambria"/>
          <w:sz w:val="18"/>
          <w:szCs w:val="18"/>
        </w:rPr>
        <w:footnoteRef/>
      </w:r>
      <w:r w:rsidRPr="0024189F">
        <w:rPr>
          <w:sz w:val="18"/>
          <w:szCs w:val="18"/>
        </w:rPr>
        <w:t xml:space="preserve"> A. Scandaliato, </w:t>
      </w:r>
      <w:r w:rsidRPr="0024189F">
        <w:rPr>
          <w:i/>
          <w:sz w:val="18"/>
          <w:szCs w:val="18"/>
        </w:rPr>
        <w:t>L’ultimo canto di Ester. Donne ebree del Medioevo in Sicilia</w:t>
      </w:r>
      <w:r w:rsidRPr="0024189F">
        <w:rPr>
          <w:sz w:val="18"/>
          <w:szCs w:val="18"/>
        </w:rPr>
        <w:t>, Sellerio, Palermo 1999</w:t>
      </w:r>
      <w:r w:rsidRPr="0024189F">
        <w:rPr>
          <w:i/>
          <w:sz w:val="18"/>
          <w:szCs w:val="18"/>
        </w:rPr>
        <w:t xml:space="preserve">, </w:t>
      </w:r>
      <w:r w:rsidRPr="0024189F">
        <w:rPr>
          <w:sz w:val="18"/>
          <w:szCs w:val="18"/>
        </w:rPr>
        <w:t>p. 19.</w:t>
      </w:r>
      <w:r>
        <w:rPr>
          <w:sz w:val="18"/>
          <w:szCs w:val="18"/>
        </w:rPr>
        <w:t xml:space="preserve"> </w:t>
      </w:r>
    </w:p>
  </w:footnote>
  <w:footnote w:id="81">
    <w:p w14:paraId="339DB1B0" w14:textId="5EA93C25" w:rsidR="00822867" w:rsidRPr="0024189F" w:rsidRDefault="00822867" w:rsidP="00082A78">
      <w:pPr>
        <w:pStyle w:val="Testonotaapidipagina"/>
        <w:jc w:val="both"/>
        <w:rPr>
          <w:sz w:val="18"/>
          <w:szCs w:val="18"/>
        </w:rPr>
      </w:pPr>
      <w:r w:rsidRPr="00793DE5">
        <w:rPr>
          <w:rStyle w:val="Rimandonotaapidipagina"/>
          <w:rFonts w:eastAsia="Cambria"/>
          <w:sz w:val="18"/>
          <w:szCs w:val="18"/>
        </w:rPr>
        <w:footnoteRef/>
      </w:r>
      <w:r w:rsidRPr="00793DE5">
        <w:rPr>
          <w:sz w:val="18"/>
          <w:szCs w:val="18"/>
        </w:rPr>
        <w:t xml:space="preserve"> </w:t>
      </w:r>
      <w:r w:rsidRPr="0024189F">
        <w:rPr>
          <w:sz w:val="18"/>
          <w:szCs w:val="18"/>
        </w:rPr>
        <w:t xml:space="preserve">D. Biale, </w:t>
      </w:r>
      <w:r w:rsidRPr="0024189F">
        <w:rPr>
          <w:i/>
          <w:sz w:val="18"/>
          <w:szCs w:val="18"/>
        </w:rPr>
        <w:t xml:space="preserve">L’eros nella Bibbia </w:t>
      </w:r>
      <w:r w:rsidRPr="0024189F">
        <w:rPr>
          <w:sz w:val="18"/>
          <w:szCs w:val="18"/>
        </w:rPr>
        <w:t xml:space="preserve">cit., p. 147. </w:t>
      </w:r>
      <w:r w:rsidRPr="00082A78">
        <w:rPr>
          <w:sz w:val="18"/>
          <w:szCs w:val="18"/>
        </w:rPr>
        <w:t xml:space="preserve">In un breve testo cabbalistico, che ebbe larga diffusione nel XIII secolo, </w:t>
      </w:r>
      <w:r w:rsidRPr="00082A78">
        <w:rPr>
          <w:i/>
          <w:sz w:val="18"/>
          <w:szCs w:val="18"/>
        </w:rPr>
        <w:t>Iggeret ha-Qodesh</w:t>
      </w:r>
      <w:r w:rsidRPr="00082A78">
        <w:rPr>
          <w:sz w:val="18"/>
          <w:szCs w:val="18"/>
        </w:rPr>
        <w:t xml:space="preserve"> (La Lettera sulla Santità), si dice: «Se dicessimo che la congiunzione carnale è cosa oscena, ne deriverebbe che gli organi della copula sono organi della vergogna. Ma ecco che è stato il Signore benedetto a crearli (...) dunque come avrebbe potuto il Signore benedetto creare alcunché di malformato, osceno o difettoso?»</w:t>
      </w:r>
      <w:r>
        <w:rPr>
          <w:sz w:val="18"/>
          <w:szCs w:val="18"/>
        </w:rPr>
        <w:t>,</w:t>
      </w:r>
      <w:r w:rsidRPr="00082A78">
        <w:rPr>
          <w:sz w:val="18"/>
          <w:szCs w:val="18"/>
        </w:rPr>
        <w:t xml:space="preserve"> </w:t>
      </w:r>
      <w:r>
        <w:rPr>
          <w:sz w:val="18"/>
          <w:szCs w:val="18"/>
        </w:rPr>
        <w:t>G. Busi-</w:t>
      </w:r>
      <w:r w:rsidRPr="002B05B2">
        <w:rPr>
          <w:sz w:val="18"/>
          <w:szCs w:val="18"/>
        </w:rPr>
        <w:t>E. Loewenthal</w:t>
      </w:r>
      <w:r w:rsidRPr="002B05B2">
        <w:rPr>
          <w:i/>
          <w:sz w:val="18"/>
          <w:szCs w:val="18"/>
        </w:rPr>
        <w:t xml:space="preserve">, Mistica ebraica </w:t>
      </w:r>
      <w:r>
        <w:rPr>
          <w:sz w:val="18"/>
          <w:szCs w:val="18"/>
        </w:rPr>
        <w:t>cit</w:t>
      </w:r>
      <w:r w:rsidRPr="00793DE5">
        <w:rPr>
          <w:sz w:val="18"/>
          <w:szCs w:val="18"/>
        </w:rPr>
        <w:t>.</w:t>
      </w:r>
      <w:r w:rsidRPr="00793DE5">
        <w:rPr>
          <w:i/>
          <w:sz w:val="18"/>
          <w:szCs w:val="18"/>
        </w:rPr>
        <w:t>,</w:t>
      </w:r>
      <w:r w:rsidRPr="00793DE5">
        <w:rPr>
          <w:sz w:val="18"/>
          <w:szCs w:val="18"/>
        </w:rPr>
        <w:t xml:space="preserve"> p. 422.</w:t>
      </w:r>
    </w:p>
  </w:footnote>
  <w:footnote w:id="82">
    <w:p w14:paraId="6C1E0C28" w14:textId="758D5BC0" w:rsidR="00822867" w:rsidRPr="0024189F" w:rsidRDefault="00822867" w:rsidP="00575545">
      <w:pPr>
        <w:pStyle w:val="Testonotaapidipagina"/>
        <w:jc w:val="both"/>
        <w:rPr>
          <w:i/>
          <w:sz w:val="18"/>
          <w:szCs w:val="18"/>
        </w:rPr>
      </w:pPr>
      <w:r w:rsidRPr="0024189F">
        <w:rPr>
          <w:rStyle w:val="Rimandonotaapidipagina"/>
          <w:rFonts w:eastAsia="Cambria"/>
          <w:sz w:val="18"/>
          <w:szCs w:val="18"/>
        </w:rPr>
        <w:footnoteRef/>
      </w:r>
      <w:r w:rsidRPr="0024189F">
        <w:rPr>
          <w:sz w:val="18"/>
          <w:szCs w:val="18"/>
        </w:rPr>
        <w:t xml:space="preserve"> M. Perani, in F. Della Pergola,</w:t>
      </w:r>
      <w:r w:rsidRPr="0024189F">
        <w:rPr>
          <w:i/>
          <w:sz w:val="18"/>
          <w:szCs w:val="18"/>
        </w:rPr>
        <w:t xml:space="preserve"> Rapporto uomo-donna ed erotismo: l’antica visione ebraica. Intervista a Mauro Perani, </w:t>
      </w:r>
      <w:r w:rsidRPr="0024189F">
        <w:rPr>
          <w:sz w:val="18"/>
          <w:szCs w:val="18"/>
        </w:rPr>
        <w:t>“Quaderni Radicali” n.102, 2008. Dove per “pensiero mistico” si intenda quello della Qabbalah, non quello chassidico.</w:t>
      </w:r>
    </w:p>
  </w:footnote>
  <w:footnote w:id="83">
    <w:p w14:paraId="01C5A694" w14:textId="2E5D5430"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D. C. Matt, </w:t>
      </w:r>
      <w:r w:rsidRPr="0024189F">
        <w:rPr>
          <w:i/>
          <w:sz w:val="18"/>
          <w:szCs w:val="18"/>
        </w:rPr>
        <w:t>Ayin: The Concept of Nothingness in Jewish Mysticism</w:t>
      </w:r>
      <w:r w:rsidRPr="0024189F">
        <w:rPr>
          <w:sz w:val="18"/>
          <w:szCs w:val="18"/>
        </w:rPr>
        <w:t xml:space="preserve"> cit., p. 121. Trad</w:t>
      </w:r>
      <w:r>
        <w:rPr>
          <w:sz w:val="18"/>
          <w:szCs w:val="18"/>
        </w:rPr>
        <w:t>.</w:t>
      </w:r>
      <w:r w:rsidRPr="0024189F">
        <w:rPr>
          <w:sz w:val="18"/>
          <w:szCs w:val="18"/>
        </w:rPr>
        <w:t xml:space="preserve"> mia.</w:t>
      </w:r>
    </w:p>
  </w:footnote>
  <w:footnote w:id="84">
    <w:p w14:paraId="16943431" w14:textId="01F7DC52"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D. C. Matt, </w:t>
      </w:r>
      <w:r>
        <w:rPr>
          <w:i/>
          <w:sz w:val="18"/>
          <w:szCs w:val="18"/>
        </w:rPr>
        <w:t xml:space="preserve">God &amp; the Big Bang, </w:t>
      </w:r>
      <w:r>
        <w:rPr>
          <w:sz w:val="18"/>
          <w:szCs w:val="18"/>
        </w:rPr>
        <w:t>Jewish Lights Publishing, Woodstock (USA) 2015</w:t>
      </w:r>
      <w:r w:rsidRPr="00347510">
        <w:rPr>
          <w:sz w:val="18"/>
          <w:szCs w:val="18"/>
          <w:vertAlign w:val="superscript"/>
        </w:rPr>
        <w:t>7</w:t>
      </w:r>
      <w:r>
        <w:rPr>
          <w:sz w:val="18"/>
          <w:szCs w:val="18"/>
        </w:rPr>
        <w:t xml:space="preserve">, </w:t>
      </w:r>
      <w:r w:rsidRPr="0024189F">
        <w:rPr>
          <w:sz w:val="18"/>
          <w:szCs w:val="18"/>
        </w:rPr>
        <w:t>p. 74. Trad</w:t>
      </w:r>
      <w:r>
        <w:rPr>
          <w:sz w:val="18"/>
          <w:szCs w:val="18"/>
        </w:rPr>
        <w:t>.</w:t>
      </w:r>
      <w:r w:rsidRPr="0024189F">
        <w:rPr>
          <w:sz w:val="18"/>
          <w:szCs w:val="18"/>
        </w:rPr>
        <w:t xml:space="preserve"> mia.</w:t>
      </w:r>
    </w:p>
  </w:footnote>
  <w:footnote w:id="85">
    <w:p w14:paraId="4EA2E6A9" w14:textId="4CB0C13A"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Eckhart von Hochheim (1260-1328), fu teologo</w:t>
      </w:r>
      <w:r>
        <w:rPr>
          <w:sz w:val="18"/>
          <w:szCs w:val="18"/>
        </w:rPr>
        <w:t>,</w:t>
      </w:r>
      <w:r w:rsidRPr="0024189F">
        <w:rPr>
          <w:sz w:val="18"/>
          <w:szCs w:val="18"/>
        </w:rPr>
        <w:t xml:space="preserve"> predicatore domenicano, filosofo e mistico; accusato di eresia, mor</w:t>
      </w:r>
      <w:r>
        <w:rPr>
          <w:sz w:val="18"/>
          <w:szCs w:val="18"/>
        </w:rPr>
        <w:t>ì</w:t>
      </w:r>
      <w:r w:rsidRPr="0024189F">
        <w:rPr>
          <w:sz w:val="18"/>
          <w:szCs w:val="18"/>
        </w:rPr>
        <w:t xml:space="preserve"> poco prima dell’inizio del processo. Alcune sue tesi furono </w:t>
      </w:r>
      <w:r>
        <w:rPr>
          <w:sz w:val="18"/>
          <w:szCs w:val="18"/>
        </w:rPr>
        <w:t>condannate</w:t>
      </w:r>
      <w:r w:rsidRPr="0024189F">
        <w:rPr>
          <w:sz w:val="18"/>
          <w:szCs w:val="18"/>
        </w:rPr>
        <w:t xml:space="preserve"> nel 1329 da papa Giovanni XXII con la bolla </w:t>
      </w:r>
      <w:r w:rsidRPr="0024189F">
        <w:rPr>
          <w:i/>
          <w:sz w:val="18"/>
          <w:szCs w:val="18"/>
        </w:rPr>
        <w:t>In agro dominico</w:t>
      </w:r>
      <w:r w:rsidRPr="0024189F">
        <w:rPr>
          <w:sz w:val="18"/>
          <w:szCs w:val="18"/>
        </w:rPr>
        <w:t>.</w:t>
      </w:r>
    </w:p>
  </w:footnote>
  <w:footnote w:id="86">
    <w:p w14:paraId="4133BD7E" w14:textId="374E9361"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D. C. Matt, </w:t>
      </w:r>
      <w:r w:rsidRPr="0024189F">
        <w:rPr>
          <w:i/>
          <w:sz w:val="18"/>
          <w:szCs w:val="18"/>
        </w:rPr>
        <w:t xml:space="preserve">God &amp; the Big Bang </w:t>
      </w:r>
      <w:r>
        <w:rPr>
          <w:sz w:val="18"/>
          <w:szCs w:val="18"/>
        </w:rPr>
        <w:t>cit., p. 75. Trad.</w:t>
      </w:r>
      <w:r w:rsidRPr="0024189F">
        <w:rPr>
          <w:sz w:val="18"/>
          <w:szCs w:val="18"/>
        </w:rPr>
        <w:t xml:space="preserve"> mia.</w:t>
      </w:r>
    </w:p>
  </w:footnote>
  <w:footnote w:id="87">
    <w:p w14:paraId="78F95519" w14:textId="5E939432" w:rsidR="00822867" w:rsidRPr="0024189F" w:rsidRDefault="00822867" w:rsidP="00575545">
      <w:pPr>
        <w:pStyle w:val="Testonotaapidipagina"/>
        <w:rPr>
          <w:sz w:val="18"/>
          <w:szCs w:val="18"/>
        </w:rPr>
      </w:pPr>
      <w:r w:rsidRPr="0024189F">
        <w:rPr>
          <w:rStyle w:val="Rimandonotaapidipagina"/>
          <w:sz w:val="18"/>
          <w:szCs w:val="18"/>
        </w:rPr>
        <w:footnoteRef/>
      </w:r>
      <w:r w:rsidRPr="0024189F">
        <w:rPr>
          <w:sz w:val="18"/>
          <w:szCs w:val="18"/>
        </w:rPr>
        <w:t xml:space="preserve"> </w:t>
      </w:r>
      <w:r w:rsidRPr="00497673">
        <w:rPr>
          <w:i/>
          <w:sz w:val="18"/>
          <w:szCs w:val="18"/>
        </w:rPr>
        <w:t>Ivi</w:t>
      </w:r>
      <w:r w:rsidRPr="0024189F">
        <w:rPr>
          <w:sz w:val="18"/>
          <w:szCs w:val="18"/>
        </w:rPr>
        <w:t>, p. 77. Trad</w:t>
      </w:r>
      <w:r>
        <w:rPr>
          <w:sz w:val="18"/>
          <w:szCs w:val="18"/>
        </w:rPr>
        <w:t>.</w:t>
      </w:r>
      <w:r w:rsidRPr="0024189F">
        <w:rPr>
          <w:sz w:val="18"/>
          <w:szCs w:val="18"/>
        </w:rPr>
        <w:t xml:space="preserve"> mia.</w:t>
      </w:r>
    </w:p>
  </w:footnote>
  <w:footnote w:id="88">
    <w:p w14:paraId="1042A77B" w14:textId="16175BC8"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«Per essi lo scopo esclusivo del rapporto sessuale è la procreazione e in esso il piacere non</w:t>
      </w:r>
      <w:r>
        <w:rPr>
          <w:sz w:val="18"/>
          <w:szCs w:val="18"/>
        </w:rPr>
        <w:t xml:space="preserve"> deve avere alcun ruolo», </w:t>
      </w:r>
      <w:r w:rsidRPr="0024189F">
        <w:rPr>
          <w:sz w:val="18"/>
          <w:szCs w:val="18"/>
        </w:rPr>
        <w:t xml:space="preserve">M. Perani, </w:t>
      </w:r>
      <w:r w:rsidRPr="0024189F">
        <w:rPr>
          <w:i/>
          <w:sz w:val="18"/>
          <w:szCs w:val="18"/>
        </w:rPr>
        <w:t>Ebraismo e sessualità fra filosofia e Qabbalah</w:t>
      </w:r>
      <w:r>
        <w:rPr>
          <w:sz w:val="18"/>
          <w:szCs w:val="18"/>
        </w:rPr>
        <w:t xml:space="preserve"> cit. G</w:t>
      </w:r>
      <w:r w:rsidRPr="0024189F">
        <w:rPr>
          <w:sz w:val="18"/>
          <w:szCs w:val="18"/>
        </w:rPr>
        <w:t xml:space="preserve">li </w:t>
      </w:r>
      <w:r w:rsidRPr="0024189F">
        <w:rPr>
          <w:i/>
          <w:sz w:val="18"/>
          <w:szCs w:val="18"/>
        </w:rPr>
        <w:t>haredim</w:t>
      </w:r>
      <w:r w:rsidRPr="0024189F">
        <w:rPr>
          <w:sz w:val="18"/>
          <w:szCs w:val="18"/>
        </w:rPr>
        <w:t xml:space="preserve"> </w:t>
      </w:r>
      <w:r>
        <w:rPr>
          <w:sz w:val="18"/>
          <w:szCs w:val="18"/>
        </w:rPr>
        <w:t>sono oggi circa il 6-7</w:t>
      </w:r>
      <w:r w:rsidRPr="0024189F">
        <w:rPr>
          <w:sz w:val="18"/>
          <w:szCs w:val="18"/>
        </w:rPr>
        <w:t>%</w:t>
      </w:r>
      <w:r>
        <w:rPr>
          <w:sz w:val="18"/>
          <w:szCs w:val="18"/>
        </w:rPr>
        <w:t xml:space="preserve"> del mondo ebraico</w:t>
      </w:r>
      <w:r w:rsidRPr="0024189F">
        <w:rPr>
          <w:sz w:val="18"/>
          <w:szCs w:val="18"/>
        </w:rPr>
        <w:t>.</w:t>
      </w:r>
    </w:p>
  </w:footnote>
  <w:footnote w:id="89">
    <w:p w14:paraId="681FD5D9" w14:textId="77777777" w:rsidR="00822867" w:rsidRPr="00497673" w:rsidRDefault="00822867" w:rsidP="00575545">
      <w:pPr>
        <w:jc w:val="both"/>
        <w:rPr>
          <w:rFonts w:eastAsia="ＭＳ 明朝"/>
          <w:sz w:val="18"/>
          <w:szCs w:val="18"/>
        </w:rPr>
      </w:pPr>
      <w:r w:rsidRPr="0024189F">
        <w:rPr>
          <w:rStyle w:val="Rimandonotaapidipagina"/>
          <w:rFonts w:eastAsia="Lucida Sans Unicode"/>
          <w:sz w:val="18"/>
          <w:szCs w:val="18"/>
        </w:rPr>
        <w:footnoteRef/>
      </w:r>
      <w:r w:rsidRPr="0024189F">
        <w:rPr>
          <w:sz w:val="18"/>
          <w:szCs w:val="18"/>
        </w:rPr>
        <w:t xml:space="preserve"> M. Vannini, </w:t>
      </w:r>
      <w:r w:rsidRPr="0024189F">
        <w:rPr>
          <w:rFonts w:eastAsia="ＭＳ 明朝"/>
          <w:i/>
          <w:iCs/>
          <w:sz w:val="18"/>
          <w:szCs w:val="18"/>
        </w:rPr>
        <w:t>Meister Eckhart e “il fondo dell’anima”</w:t>
      </w:r>
      <w:r w:rsidRPr="0024189F">
        <w:rPr>
          <w:rFonts w:eastAsia="ＭＳ 明朝"/>
          <w:sz w:val="18"/>
          <w:szCs w:val="18"/>
        </w:rPr>
        <w:t xml:space="preserve">, Città Nuova, Roma 1991, sinossi. Cfr. anche «Fu Hegel a vedere nel pensiero di quel maestro medievale il proprio pensiero. Non capiremmo nulla della sua dialettica senza la riflessione di quel grande mistico. </w:t>
      </w:r>
      <w:r w:rsidRPr="00497673">
        <w:rPr>
          <w:rFonts w:eastAsia="ＭＳ 明朝"/>
          <w:sz w:val="18"/>
          <w:szCs w:val="18"/>
        </w:rPr>
        <w:t xml:space="preserve">D’altra parte, Heidegger confessò alla fine della sua vita, che il pensiero di Eckhart lo aveva occupato a lungo», G. Gnoli, </w:t>
      </w:r>
      <w:r w:rsidRPr="00497673">
        <w:rPr>
          <w:rFonts w:eastAsia="ＭＳ 明朝"/>
          <w:i/>
          <w:sz w:val="18"/>
          <w:szCs w:val="18"/>
        </w:rPr>
        <w:t>Il silenzio dell'anima</w:t>
      </w:r>
      <w:r w:rsidRPr="00497673">
        <w:rPr>
          <w:rFonts w:eastAsia="ＭＳ 明朝"/>
          <w:sz w:val="18"/>
          <w:szCs w:val="18"/>
        </w:rPr>
        <w:t>, intervista a Marco Vannini, “La Repubblica”, 30.03.2013.</w:t>
      </w:r>
    </w:p>
  </w:footnote>
  <w:footnote w:id="90">
    <w:p w14:paraId="67C2E261" w14:textId="3C666CE7" w:rsidR="00822867" w:rsidRPr="00497673" w:rsidRDefault="00822867" w:rsidP="00575545">
      <w:pPr>
        <w:pStyle w:val="Testonotaapidipagina"/>
        <w:rPr>
          <w:sz w:val="18"/>
          <w:szCs w:val="18"/>
        </w:rPr>
      </w:pPr>
      <w:r w:rsidRPr="00497673">
        <w:rPr>
          <w:rStyle w:val="Rimandonotaapidipagina"/>
          <w:rFonts w:eastAsia="Cambria"/>
          <w:sz w:val="18"/>
          <w:szCs w:val="18"/>
        </w:rPr>
        <w:footnoteRef/>
      </w:r>
      <w:r w:rsidRPr="00497673">
        <w:rPr>
          <w:sz w:val="18"/>
          <w:szCs w:val="18"/>
        </w:rPr>
        <w:t xml:space="preserve"> S. Givone, </w:t>
      </w:r>
      <w:r w:rsidRPr="00497673">
        <w:rPr>
          <w:i/>
          <w:sz w:val="18"/>
          <w:szCs w:val="18"/>
        </w:rPr>
        <w:t>Storia del nulla</w:t>
      </w:r>
      <w:r w:rsidRPr="00497673">
        <w:rPr>
          <w:sz w:val="18"/>
          <w:szCs w:val="18"/>
        </w:rPr>
        <w:t xml:space="preserve"> cit., pp. 56-57.</w:t>
      </w:r>
    </w:p>
  </w:footnote>
  <w:footnote w:id="91">
    <w:p w14:paraId="0057E2FA" w14:textId="1262229D" w:rsidR="00822867" w:rsidRPr="00497673" w:rsidRDefault="00822867" w:rsidP="00575545">
      <w:pPr>
        <w:pStyle w:val="Testonotaapidipagina"/>
        <w:jc w:val="both"/>
        <w:rPr>
          <w:sz w:val="18"/>
          <w:szCs w:val="18"/>
        </w:rPr>
      </w:pPr>
      <w:r w:rsidRPr="00497673">
        <w:rPr>
          <w:rStyle w:val="Rimandonotaapidipagina"/>
          <w:rFonts w:eastAsia="Cambria"/>
          <w:sz w:val="18"/>
          <w:szCs w:val="18"/>
        </w:rPr>
        <w:footnoteRef/>
      </w:r>
      <w:r w:rsidRPr="00497673">
        <w:rPr>
          <w:sz w:val="18"/>
          <w:szCs w:val="18"/>
        </w:rPr>
        <w:t xml:space="preserve"> A. Masini, </w:t>
      </w:r>
      <w:r w:rsidRPr="00497673">
        <w:rPr>
          <w:i/>
          <w:sz w:val="18"/>
          <w:szCs w:val="18"/>
        </w:rPr>
        <w:t>Dall’idea del nulla all’idea di essere: un cammino zoppicando con il pensiero filosofico e la ricerca psichiatrica fra malattia e sanità della mente umana</w:t>
      </w:r>
      <w:r w:rsidRPr="00497673">
        <w:rPr>
          <w:sz w:val="18"/>
          <w:szCs w:val="18"/>
        </w:rPr>
        <w:t xml:space="preserve">, in “Il sogno della farfalla” n. 3/2001, Nuove </w:t>
      </w:r>
      <w:r>
        <w:rPr>
          <w:sz w:val="18"/>
          <w:szCs w:val="18"/>
        </w:rPr>
        <w:t>Ed.</w:t>
      </w:r>
      <w:r w:rsidRPr="00497673">
        <w:rPr>
          <w:sz w:val="18"/>
          <w:szCs w:val="18"/>
        </w:rPr>
        <w:t xml:space="preserve"> Romane, Roma 2001, p. 12.</w:t>
      </w:r>
    </w:p>
  </w:footnote>
  <w:footnote w:id="92">
    <w:p w14:paraId="46AB511C" w14:textId="77777777" w:rsidR="00822867" w:rsidRPr="00497673" w:rsidRDefault="00822867" w:rsidP="00575545">
      <w:pPr>
        <w:jc w:val="both"/>
        <w:rPr>
          <w:sz w:val="18"/>
          <w:szCs w:val="18"/>
        </w:rPr>
      </w:pPr>
      <w:r w:rsidRPr="00497673">
        <w:rPr>
          <w:rStyle w:val="Rimandonotaapidipagina"/>
          <w:rFonts w:eastAsia="Cambria"/>
          <w:sz w:val="18"/>
          <w:szCs w:val="18"/>
        </w:rPr>
        <w:footnoteRef/>
      </w:r>
      <w:r w:rsidRPr="00497673">
        <w:rPr>
          <w:sz w:val="18"/>
          <w:szCs w:val="18"/>
        </w:rPr>
        <w:t xml:space="preserve"> M. Fagioli (1980), </w:t>
      </w:r>
      <w:r w:rsidRPr="00497673">
        <w:rPr>
          <w:i/>
          <w:sz w:val="18"/>
          <w:szCs w:val="18"/>
        </w:rPr>
        <w:t>Bambino donna e trasformazione dell’uomo</w:t>
      </w:r>
      <w:r w:rsidRPr="00497673">
        <w:rPr>
          <w:sz w:val="18"/>
          <w:szCs w:val="18"/>
        </w:rPr>
        <w:t>, L’Asino d’oro, Roma 2013, pp. 82-83.</w:t>
      </w:r>
    </w:p>
  </w:footnote>
  <w:footnote w:id="93">
    <w:p w14:paraId="3553732B" w14:textId="77777777" w:rsidR="00822867" w:rsidRPr="00497673" w:rsidRDefault="00822867" w:rsidP="00575545">
      <w:pPr>
        <w:pStyle w:val="Testonotaapidipagina"/>
        <w:rPr>
          <w:sz w:val="18"/>
          <w:szCs w:val="18"/>
        </w:rPr>
      </w:pPr>
      <w:r w:rsidRPr="00497673">
        <w:rPr>
          <w:rStyle w:val="Rimandonotaapidipagina"/>
          <w:sz w:val="18"/>
          <w:szCs w:val="18"/>
        </w:rPr>
        <w:footnoteRef/>
      </w:r>
      <w:r w:rsidRPr="00497673">
        <w:rPr>
          <w:sz w:val="18"/>
          <w:szCs w:val="18"/>
        </w:rPr>
        <w:t xml:space="preserve"> Cfr. M. Vannini, </w:t>
      </w:r>
      <w:r w:rsidRPr="00497673">
        <w:rPr>
          <w:i/>
          <w:sz w:val="18"/>
          <w:szCs w:val="18"/>
        </w:rPr>
        <w:t>Meister Eckhart e il fondo dell’anima</w:t>
      </w:r>
      <w:r w:rsidRPr="00497673">
        <w:rPr>
          <w:sz w:val="18"/>
          <w:szCs w:val="18"/>
        </w:rPr>
        <w:t>, Città Nuova, Roma 1991.</w:t>
      </w:r>
    </w:p>
  </w:footnote>
  <w:footnote w:id="94">
    <w:p w14:paraId="5D76123C" w14:textId="4168E9B4" w:rsidR="00822867" w:rsidRPr="00497673" w:rsidRDefault="00822867" w:rsidP="00575545">
      <w:pPr>
        <w:pStyle w:val="Testonotaapidipagina"/>
        <w:jc w:val="both"/>
        <w:rPr>
          <w:sz w:val="18"/>
          <w:szCs w:val="18"/>
        </w:rPr>
      </w:pPr>
      <w:r w:rsidRPr="00497673">
        <w:rPr>
          <w:rStyle w:val="Rimandonotaapidipagina"/>
          <w:rFonts w:eastAsia="Cambria"/>
          <w:sz w:val="18"/>
          <w:szCs w:val="18"/>
        </w:rPr>
        <w:footnoteRef/>
      </w:r>
      <w:r w:rsidRPr="00497673">
        <w:rPr>
          <w:sz w:val="18"/>
          <w:szCs w:val="18"/>
        </w:rPr>
        <w:t xml:space="preserve"> E. Chiti, </w:t>
      </w:r>
      <w:r w:rsidRPr="00497673">
        <w:rPr>
          <w:i/>
          <w:sz w:val="18"/>
          <w:szCs w:val="18"/>
        </w:rPr>
        <w:t>Meister Eckhart</w:t>
      </w:r>
      <w:r w:rsidRPr="00497673">
        <w:rPr>
          <w:sz w:val="18"/>
          <w:szCs w:val="18"/>
        </w:rPr>
        <w:t xml:space="preserve">, Manuale di Filosofia Medievale on-line, </w:t>
      </w:r>
      <w:r>
        <w:rPr>
          <w:sz w:val="18"/>
          <w:szCs w:val="18"/>
        </w:rPr>
        <w:t xml:space="preserve">Univ. Di Siena </w:t>
      </w:r>
      <w:r w:rsidRPr="00497673">
        <w:rPr>
          <w:sz w:val="18"/>
          <w:szCs w:val="18"/>
        </w:rPr>
        <w:t xml:space="preserve">in http://www3.unisi.it/ricerca/prog/fil-med-online/autori/htm/eckhart.htm </w:t>
      </w:r>
    </w:p>
  </w:footnote>
  <w:footnote w:id="95">
    <w:p w14:paraId="15A66AEE" w14:textId="77777777" w:rsidR="00822867" w:rsidRPr="00497673" w:rsidRDefault="00822867" w:rsidP="00575545">
      <w:pPr>
        <w:pStyle w:val="Testonotaapidipagina"/>
        <w:rPr>
          <w:sz w:val="18"/>
          <w:szCs w:val="18"/>
        </w:rPr>
      </w:pPr>
      <w:r w:rsidRPr="00497673">
        <w:rPr>
          <w:rStyle w:val="Rimandonotaapidipagina"/>
          <w:sz w:val="18"/>
          <w:szCs w:val="18"/>
        </w:rPr>
        <w:footnoteRef/>
      </w:r>
      <w:r w:rsidRPr="00497673">
        <w:rPr>
          <w:sz w:val="18"/>
          <w:szCs w:val="18"/>
        </w:rPr>
        <w:t xml:space="preserve"> M. Vannini, </w:t>
      </w:r>
      <w:r w:rsidRPr="00497673">
        <w:rPr>
          <w:i/>
          <w:sz w:val="18"/>
          <w:szCs w:val="18"/>
        </w:rPr>
        <w:t>Meccaniche divine</w:t>
      </w:r>
      <w:r w:rsidRPr="00497673">
        <w:rPr>
          <w:sz w:val="18"/>
          <w:szCs w:val="18"/>
        </w:rPr>
        <w:t>, “</w:t>
      </w:r>
      <w:r w:rsidRPr="00497673">
        <w:rPr>
          <w:rStyle w:val="Enfasicorsivo"/>
          <w:i w:val="0"/>
          <w:sz w:val="18"/>
          <w:szCs w:val="18"/>
        </w:rPr>
        <w:t>L’Osservatore Romano”</w:t>
      </w:r>
      <w:r w:rsidRPr="00497673">
        <w:rPr>
          <w:sz w:val="18"/>
          <w:szCs w:val="18"/>
        </w:rPr>
        <w:t xml:space="preserve">, supplemento </w:t>
      </w:r>
      <w:r w:rsidRPr="00497673">
        <w:rPr>
          <w:rStyle w:val="Enfasicorsivo"/>
          <w:i w:val="0"/>
          <w:sz w:val="18"/>
          <w:szCs w:val="18"/>
        </w:rPr>
        <w:t>“Donne, Chiesa, Mondo”</w:t>
      </w:r>
      <w:r w:rsidRPr="00497673">
        <w:rPr>
          <w:i/>
          <w:sz w:val="18"/>
          <w:szCs w:val="18"/>
        </w:rPr>
        <w:t>,</w:t>
      </w:r>
      <w:r w:rsidRPr="00497673">
        <w:rPr>
          <w:sz w:val="18"/>
          <w:szCs w:val="18"/>
        </w:rPr>
        <w:t xml:space="preserve"> gennaio 2016.</w:t>
      </w:r>
    </w:p>
  </w:footnote>
  <w:footnote w:id="96">
    <w:p w14:paraId="2C60EBDA" w14:textId="7362697C"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Questo pensiero si fonda sulla lettura </w:t>
      </w:r>
      <w:r>
        <w:rPr>
          <w:sz w:val="18"/>
          <w:szCs w:val="18"/>
        </w:rPr>
        <w:t>del</w:t>
      </w:r>
      <w:r w:rsidRPr="0024189F">
        <w:rPr>
          <w:sz w:val="18"/>
          <w:szCs w:val="18"/>
        </w:rPr>
        <w:t xml:space="preserve"> primo capitolo della Genesi</w:t>
      </w:r>
      <w:r>
        <w:rPr>
          <w:sz w:val="18"/>
          <w:szCs w:val="18"/>
        </w:rPr>
        <w:t xml:space="preserve">: </w:t>
      </w:r>
      <w:r w:rsidRPr="0024189F">
        <w:rPr>
          <w:sz w:val="18"/>
          <w:szCs w:val="18"/>
        </w:rPr>
        <w:t>«Dio creò l’uomo (</w:t>
      </w:r>
      <w:r w:rsidRPr="0024189F">
        <w:rPr>
          <w:i/>
          <w:sz w:val="18"/>
          <w:szCs w:val="18"/>
        </w:rPr>
        <w:t>ha-‘adam</w:t>
      </w:r>
      <w:r w:rsidRPr="0024189F">
        <w:rPr>
          <w:sz w:val="18"/>
          <w:szCs w:val="18"/>
        </w:rPr>
        <w:t xml:space="preserve">) a sua immagine; a immagine di Dio lo creò; maschio e femmina li creò». Fu dunque questo unico uomo/donna ad essere chiamato </w:t>
      </w:r>
      <w:r w:rsidRPr="0024189F">
        <w:rPr>
          <w:i/>
          <w:sz w:val="18"/>
          <w:szCs w:val="18"/>
        </w:rPr>
        <w:t>ha-‘adam</w:t>
      </w:r>
      <w:r w:rsidRPr="0024189F">
        <w:rPr>
          <w:sz w:val="18"/>
          <w:szCs w:val="18"/>
        </w:rPr>
        <w:t xml:space="preserve">. Il secondo capitolo </w:t>
      </w:r>
      <w:r>
        <w:rPr>
          <w:sz w:val="18"/>
          <w:szCs w:val="18"/>
        </w:rPr>
        <w:t>descrive</w:t>
      </w:r>
      <w:r w:rsidRPr="0024189F">
        <w:rPr>
          <w:sz w:val="18"/>
          <w:szCs w:val="18"/>
        </w:rPr>
        <w:t xml:space="preserve"> invece</w:t>
      </w:r>
      <w:r>
        <w:rPr>
          <w:sz w:val="18"/>
          <w:szCs w:val="18"/>
        </w:rPr>
        <w:t xml:space="preserve"> la creazione della donna dalla costola dell’uomo</w:t>
      </w:r>
      <w:r w:rsidRPr="0024189F">
        <w:rPr>
          <w:sz w:val="18"/>
          <w:szCs w:val="18"/>
        </w:rPr>
        <w:t xml:space="preserve">. </w:t>
      </w:r>
      <w:r>
        <w:rPr>
          <w:sz w:val="18"/>
          <w:szCs w:val="18"/>
        </w:rPr>
        <w:t>L</w:t>
      </w:r>
      <w:r w:rsidRPr="0024189F">
        <w:rPr>
          <w:sz w:val="18"/>
          <w:szCs w:val="18"/>
        </w:rPr>
        <w:t xml:space="preserve">a lettura cristiana ha sempre </w:t>
      </w:r>
      <w:r>
        <w:rPr>
          <w:sz w:val="18"/>
          <w:szCs w:val="18"/>
        </w:rPr>
        <w:t>ritenuto che</w:t>
      </w:r>
      <w:r w:rsidRPr="0024189F">
        <w:rPr>
          <w:sz w:val="18"/>
          <w:szCs w:val="18"/>
        </w:rPr>
        <w:t xml:space="preserve"> «il contesto più prossi</w:t>
      </w:r>
      <w:r>
        <w:rPr>
          <w:sz w:val="18"/>
          <w:szCs w:val="18"/>
        </w:rPr>
        <w:t xml:space="preserve">mo alle altre parole di Cristo (...) </w:t>
      </w:r>
      <w:r w:rsidRPr="0024189F">
        <w:rPr>
          <w:sz w:val="18"/>
          <w:szCs w:val="18"/>
        </w:rPr>
        <w:t>è il cosiddetto secondo racconto della cre</w:t>
      </w:r>
      <w:r>
        <w:rPr>
          <w:sz w:val="18"/>
          <w:szCs w:val="18"/>
        </w:rPr>
        <w:t>azione dell’uomo (Gen 2, 5-25)</w:t>
      </w:r>
      <w:r w:rsidRPr="0024189F">
        <w:rPr>
          <w:sz w:val="18"/>
          <w:szCs w:val="18"/>
        </w:rPr>
        <w:t xml:space="preserve">», Giovanni Paolo II, Udienza Generale del 12.09.1979. </w:t>
      </w:r>
    </w:p>
  </w:footnote>
  <w:footnote w:id="97">
    <w:p w14:paraId="1D44D74D" w14:textId="22E2EB6F" w:rsidR="00822867" w:rsidRPr="0024189F" w:rsidRDefault="00822867" w:rsidP="00575545">
      <w:pPr>
        <w:pStyle w:val="Testonotaapidipagina"/>
        <w:ind w:right="28"/>
        <w:jc w:val="both"/>
        <w:rPr>
          <w:sz w:val="18"/>
          <w:szCs w:val="18"/>
        </w:rPr>
      </w:pPr>
      <w:r w:rsidRPr="0024189F">
        <w:rPr>
          <w:rStyle w:val="Rimandonotaapidipagina"/>
          <w:rFonts w:eastAsia="Cambria"/>
          <w:sz w:val="18"/>
          <w:szCs w:val="18"/>
        </w:rPr>
        <w:footnoteRef/>
      </w:r>
      <w:r w:rsidRPr="0024189F">
        <w:rPr>
          <w:sz w:val="18"/>
          <w:szCs w:val="18"/>
          <w:lang w:val="fr-FR"/>
        </w:rPr>
        <w:t xml:space="preserve"> D. C. Matt, </w:t>
      </w:r>
      <w:r w:rsidRPr="0024189F">
        <w:rPr>
          <w:i/>
          <w:sz w:val="18"/>
          <w:szCs w:val="18"/>
          <w:lang w:val="fr-FR"/>
        </w:rPr>
        <w:t>The</w:t>
      </w:r>
      <w:r w:rsidRPr="0024189F">
        <w:rPr>
          <w:sz w:val="18"/>
          <w:szCs w:val="18"/>
          <w:lang w:val="fr-FR"/>
        </w:rPr>
        <w:t xml:space="preserve"> </w:t>
      </w:r>
      <w:r w:rsidRPr="0024189F">
        <w:rPr>
          <w:i/>
          <w:sz w:val="18"/>
          <w:szCs w:val="18"/>
          <w:lang w:val="fr-FR"/>
        </w:rPr>
        <w:t>Zohar</w:t>
      </w:r>
      <w:r w:rsidRPr="0024189F">
        <w:rPr>
          <w:sz w:val="18"/>
          <w:szCs w:val="18"/>
          <w:lang w:val="fr-FR"/>
        </w:rPr>
        <w:t>, Vol. 1, folio 55b, Pritzker, Stanford Univ</w:t>
      </w:r>
      <w:r>
        <w:rPr>
          <w:sz w:val="18"/>
          <w:szCs w:val="18"/>
          <w:lang w:val="fr-FR"/>
        </w:rPr>
        <w:t>.</w:t>
      </w:r>
      <w:r w:rsidRPr="0024189F">
        <w:rPr>
          <w:sz w:val="18"/>
          <w:szCs w:val="18"/>
          <w:lang w:val="fr-FR"/>
        </w:rPr>
        <w:t xml:space="preserve"> Press, Stanford (C</w:t>
      </w:r>
      <w:r>
        <w:rPr>
          <w:sz w:val="18"/>
          <w:szCs w:val="18"/>
          <w:lang w:val="fr-FR"/>
        </w:rPr>
        <w:t>A</w:t>
      </w:r>
      <w:r w:rsidRPr="0024189F">
        <w:rPr>
          <w:sz w:val="18"/>
          <w:szCs w:val="18"/>
          <w:lang w:val="fr-FR"/>
        </w:rPr>
        <w:t xml:space="preserve">) 2004, p. 314. </w:t>
      </w:r>
      <w:r w:rsidRPr="0024189F">
        <w:rPr>
          <w:sz w:val="18"/>
          <w:szCs w:val="18"/>
        </w:rPr>
        <w:t>Corsivi miei, trad</w:t>
      </w:r>
      <w:r>
        <w:rPr>
          <w:sz w:val="18"/>
          <w:szCs w:val="18"/>
        </w:rPr>
        <w:t xml:space="preserve">. </w:t>
      </w:r>
      <w:r w:rsidRPr="0024189F">
        <w:rPr>
          <w:sz w:val="18"/>
          <w:szCs w:val="18"/>
        </w:rPr>
        <w:t>mia.</w:t>
      </w:r>
    </w:p>
  </w:footnote>
  <w:footnote w:id="98">
    <w:p w14:paraId="750454ED" w14:textId="77777777" w:rsidR="00822867" w:rsidRPr="0024189F" w:rsidRDefault="00822867" w:rsidP="00575545">
      <w:pPr>
        <w:pStyle w:val="Testonotaapidipagina"/>
        <w:ind w:right="28"/>
        <w:jc w:val="both"/>
        <w:rPr>
          <w:sz w:val="18"/>
          <w:szCs w:val="18"/>
        </w:rPr>
      </w:pPr>
      <w:r w:rsidRPr="0024189F">
        <w:rPr>
          <w:rStyle w:val="Rimandonotaapidipagina"/>
          <w:rFonts w:eastAsia="Cambria"/>
          <w:sz w:val="18"/>
          <w:szCs w:val="18"/>
        </w:rPr>
        <w:footnoteRef/>
      </w:r>
      <w:r w:rsidRPr="0024189F">
        <w:rPr>
          <w:sz w:val="18"/>
          <w:szCs w:val="18"/>
          <w:lang w:val="fr-FR"/>
        </w:rPr>
        <w:t xml:space="preserve"> </w:t>
      </w:r>
      <w:r w:rsidRPr="0024189F">
        <w:rPr>
          <w:i/>
          <w:sz w:val="18"/>
          <w:szCs w:val="18"/>
          <w:lang w:val="fr-FR"/>
        </w:rPr>
        <w:t>Ibid</w:t>
      </w:r>
      <w:r w:rsidRPr="0024189F">
        <w:rPr>
          <w:sz w:val="18"/>
          <w:szCs w:val="18"/>
          <w:lang w:val="fr-FR"/>
        </w:rPr>
        <w:t>, nota 1537.</w:t>
      </w:r>
    </w:p>
  </w:footnote>
  <w:footnote w:id="99">
    <w:p w14:paraId="423AEB87" w14:textId="5943132D" w:rsidR="00822867" w:rsidRPr="0024189F" w:rsidRDefault="00822867" w:rsidP="00575545">
      <w:pPr>
        <w:pStyle w:val="Testonotaapidipagina"/>
        <w:jc w:val="both"/>
        <w:rPr>
          <w:sz w:val="18"/>
          <w:szCs w:val="18"/>
        </w:rPr>
      </w:pPr>
      <w:r w:rsidRPr="0024189F">
        <w:rPr>
          <w:rStyle w:val="Rimandonotaapidipagina"/>
          <w:sz w:val="18"/>
          <w:szCs w:val="18"/>
        </w:rPr>
        <w:footnoteRef/>
      </w:r>
      <w:r w:rsidRPr="0024189F">
        <w:rPr>
          <w:sz w:val="18"/>
          <w:szCs w:val="18"/>
        </w:rPr>
        <w:t xml:space="preserve"> </w:t>
      </w:r>
      <w:r w:rsidRPr="0024189F">
        <w:rPr>
          <w:i/>
          <w:sz w:val="18"/>
          <w:szCs w:val="18"/>
        </w:rPr>
        <w:t>Ibid.</w:t>
      </w:r>
      <w:r w:rsidRPr="0024189F">
        <w:rPr>
          <w:sz w:val="18"/>
          <w:szCs w:val="18"/>
        </w:rPr>
        <w:t xml:space="preserve"> A questa interpretazione corr</w:t>
      </w:r>
      <w:r>
        <w:rPr>
          <w:sz w:val="18"/>
          <w:szCs w:val="18"/>
        </w:rPr>
        <w:t xml:space="preserve">isponde la concezione cabalistica </w:t>
      </w:r>
      <w:r w:rsidRPr="0024189F">
        <w:rPr>
          <w:sz w:val="18"/>
          <w:szCs w:val="18"/>
        </w:rPr>
        <w:t>che Dio abbia una doppia natura, maschile e femminile.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45"/>
    <w:rsid w:val="000037E1"/>
    <w:rsid w:val="000178FA"/>
    <w:rsid w:val="00025296"/>
    <w:rsid w:val="00025D58"/>
    <w:rsid w:val="00043AE4"/>
    <w:rsid w:val="00046237"/>
    <w:rsid w:val="00056566"/>
    <w:rsid w:val="00066F4F"/>
    <w:rsid w:val="00073927"/>
    <w:rsid w:val="00082A78"/>
    <w:rsid w:val="000B0A0E"/>
    <w:rsid w:val="000B143B"/>
    <w:rsid w:val="000B4EAC"/>
    <w:rsid w:val="000D32F3"/>
    <w:rsid w:val="000E79A1"/>
    <w:rsid w:val="000F3BD9"/>
    <w:rsid w:val="000F79E6"/>
    <w:rsid w:val="001019ED"/>
    <w:rsid w:val="001108F9"/>
    <w:rsid w:val="001205AD"/>
    <w:rsid w:val="00122CF5"/>
    <w:rsid w:val="00125010"/>
    <w:rsid w:val="00126774"/>
    <w:rsid w:val="00132DAB"/>
    <w:rsid w:val="0013586B"/>
    <w:rsid w:val="0014506A"/>
    <w:rsid w:val="00150BB3"/>
    <w:rsid w:val="00155E7D"/>
    <w:rsid w:val="00183B48"/>
    <w:rsid w:val="00183F07"/>
    <w:rsid w:val="0019313F"/>
    <w:rsid w:val="001A3FF1"/>
    <w:rsid w:val="001B700F"/>
    <w:rsid w:val="001E600D"/>
    <w:rsid w:val="001F0846"/>
    <w:rsid w:val="001F21D5"/>
    <w:rsid w:val="0020695D"/>
    <w:rsid w:val="00213774"/>
    <w:rsid w:val="00216E2A"/>
    <w:rsid w:val="0022497A"/>
    <w:rsid w:val="0024189F"/>
    <w:rsid w:val="00241A16"/>
    <w:rsid w:val="00251572"/>
    <w:rsid w:val="0026041A"/>
    <w:rsid w:val="00282AC4"/>
    <w:rsid w:val="00293A23"/>
    <w:rsid w:val="002A3E64"/>
    <w:rsid w:val="002B2922"/>
    <w:rsid w:val="002B5BF3"/>
    <w:rsid w:val="002C1B72"/>
    <w:rsid w:val="002F36FC"/>
    <w:rsid w:val="00304D3A"/>
    <w:rsid w:val="003110F3"/>
    <w:rsid w:val="00336AF2"/>
    <w:rsid w:val="00345410"/>
    <w:rsid w:val="00370331"/>
    <w:rsid w:val="003A3B67"/>
    <w:rsid w:val="003B0BD3"/>
    <w:rsid w:val="003C1499"/>
    <w:rsid w:val="003C1E83"/>
    <w:rsid w:val="003D5AC1"/>
    <w:rsid w:val="003E246E"/>
    <w:rsid w:val="003E61B2"/>
    <w:rsid w:val="003F23B1"/>
    <w:rsid w:val="003F2F34"/>
    <w:rsid w:val="003F31D0"/>
    <w:rsid w:val="00406915"/>
    <w:rsid w:val="00407F67"/>
    <w:rsid w:val="004333BF"/>
    <w:rsid w:val="00435F43"/>
    <w:rsid w:val="00436728"/>
    <w:rsid w:val="00437F39"/>
    <w:rsid w:val="00447204"/>
    <w:rsid w:val="004560D3"/>
    <w:rsid w:val="00464DF2"/>
    <w:rsid w:val="00467B7C"/>
    <w:rsid w:val="00493B50"/>
    <w:rsid w:val="00494926"/>
    <w:rsid w:val="00497673"/>
    <w:rsid w:val="004C709B"/>
    <w:rsid w:val="004D1280"/>
    <w:rsid w:val="004D79B8"/>
    <w:rsid w:val="004E371F"/>
    <w:rsid w:val="004E5005"/>
    <w:rsid w:val="005131C4"/>
    <w:rsid w:val="005354BD"/>
    <w:rsid w:val="00537771"/>
    <w:rsid w:val="00544F86"/>
    <w:rsid w:val="005625FC"/>
    <w:rsid w:val="00570947"/>
    <w:rsid w:val="0057381A"/>
    <w:rsid w:val="00575545"/>
    <w:rsid w:val="00593777"/>
    <w:rsid w:val="005A0770"/>
    <w:rsid w:val="005A2986"/>
    <w:rsid w:val="005A4B12"/>
    <w:rsid w:val="005B2D06"/>
    <w:rsid w:val="005D1216"/>
    <w:rsid w:val="005D1F9F"/>
    <w:rsid w:val="005F2745"/>
    <w:rsid w:val="005F6220"/>
    <w:rsid w:val="005F6744"/>
    <w:rsid w:val="00615938"/>
    <w:rsid w:val="00633B8B"/>
    <w:rsid w:val="006342CE"/>
    <w:rsid w:val="00634AB9"/>
    <w:rsid w:val="006474FE"/>
    <w:rsid w:val="00653DFE"/>
    <w:rsid w:val="00656BC2"/>
    <w:rsid w:val="00657602"/>
    <w:rsid w:val="00670D04"/>
    <w:rsid w:val="006844ED"/>
    <w:rsid w:val="00686CD1"/>
    <w:rsid w:val="00691122"/>
    <w:rsid w:val="00693502"/>
    <w:rsid w:val="00693C7C"/>
    <w:rsid w:val="006977A6"/>
    <w:rsid w:val="006B6311"/>
    <w:rsid w:val="006C1C9F"/>
    <w:rsid w:val="006C6B19"/>
    <w:rsid w:val="006D0D9F"/>
    <w:rsid w:val="006D1067"/>
    <w:rsid w:val="006D3A18"/>
    <w:rsid w:val="006D65D6"/>
    <w:rsid w:val="006F0002"/>
    <w:rsid w:val="00707A5A"/>
    <w:rsid w:val="007100AD"/>
    <w:rsid w:val="00712711"/>
    <w:rsid w:val="00720395"/>
    <w:rsid w:val="007208E7"/>
    <w:rsid w:val="007255CF"/>
    <w:rsid w:val="00731432"/>
    <w:rsid w:val="00732E87"/>
    <w:rsid w:val="00735B64"/>
    <w:rsid w:val="00755435"/>
    <w:rsid w:val="00774BA7"/>
    <w:rsid w:val="00793DE5"/>
    <w:rsid w:val="007A4DAD"/>
    <w:rsid w:val="007B0B17"/>
    <w:rsid w:val="007B7370"/>
    <w:rsid w:val="007C27E9"/>
    <w:rsid w:val="007C2D36"/>
    <w:rsid w:val="007C430D"/>
    <w:rsid w:val="007C4A7D"/>
    <w:rsid w:val="007C70A5"/>
    <w:rsid w:val="007C73C8"/>
    <w:rsid w:val="007D1AE8"/>
    <w:rsid w:val="007E3900"/>
    <w:rsid w:val="007E53E8"/>
    <w:rsid w:val="00803757"/>
    <w:rsid w:val="00814A3B"/>
    <w:rsid w:val="00822867"/>
    <w:rsid w:val="00835A58"/>
    <w:rsid w:val="00836DB8"/>
    <w:rsid w:val="00855652"/>
    <w:rsid w:val="00856766"/>
    <w:rsid w:val="00876461"/>
    <w:rsid w:val="008841E5"/>
    <w:rsid w:val="0088698E"/>
    <w:rsid w:val="00887548"/>
    <w:rsid w:val="008B4F9D"/>
    <w:rsid w:val="008D2C08"/>
    <w:rsid w:val="008D32F1"/>
    <w:rsid w:val="008D5D47"/>
    <w:rsid w:val="008E6036"/>
    <w:rsid w:val="009133C8"/>
    <w:rsid w:val="00913D33"/>
    <w:rsid w:val="0092574A"/>
    <w:rsid w:val="009463AE"/>
    <w:rsid w:val="00965943"/>
    <w:rsid w:val="0097486B"/>
    <w:rsid w:val="00980AE5"/>
    <w:rsid w:val="0099215A"/>
    <w:rsid w:val="00997F39"/>
    <w:rsid w:val="009A06A2"/>
    <w:rsid w:val="009B68C0"/>
    <w:rsid w:val="009C59CB"/>
    <w:rsid w:val="009C7957"/>
    <w:rsid w:val="009F0EE8"/>
    <w:rsid w:val="00A1545E"/>
    <w:rsid w:val="00A221D0"/>
    <w:rsid w:val="00A27F0B"/>
    <w:rsid w:val="00A321D1"/>
    <w:rsid w:val="00A32AD6"/>
    <w:rsid w:val="00A338DA"/>
    <w:rsid w:val="00A37A10"/>
    <w:rsid w:val="00A43F81"/>
    <w:rsid w:val="00A50D6C"/>
    <w:rsid w:val="00A545FC"/>
    <w:rsid w:val="00A62461"/>
    <w:rsid w:val="00A72302"/>
    <w:rsid w:val="00A72E32"/>
    <w:rsid w:val="00A73723"/>
    <w:rsid w:val="00A936CA"/>
    <w:rsid w:val="00AC1D05"/>
    <w:rsid w:val="00AC3AB7"/>
    <w:rsid w:val="00AE03C4"/>
    <w:rsid w:val="00AF6080"/>
    <w:rsid w:val="00B20C1D"/>
    <w:rsid w:val="00B64CF1"/>
    <w:rsid w:val="00B720F7"/>
    <w:rsid w:val="00B77D69"/>
    <w:rsid w:val="00BA31A2"/>
    <w:rsid w:val="00BB3584"/>
    <w:rsid w:val="00BB43FB"/>
    <w:rsid w:val="00BC0639"/>
    <w:rsid w:val="00BC763A"/>
    <w:rsid w:val="00BE5AA7"/>
    <w:rsid w:val="00C070A1"/>
    <w:rsid w:val="00C10248"/>
    <w:rsid w:val="00C15E6D"/>
    <w:rsid w:val="00C3564D"/>
    <w:rsid w:val="00C35E9A"/>
    <w:rsid w:val="00C749EB"/>
    <w:rsid w:val="00C8533A"/>
    <w:rsid w:val="00C93A69"/>
    <w:rsid w:val="00C95BAD"/>
    <w:rsid w:val="00CA1E08"/>
    <w:rsid w:val="00CB4993"/>
    <w:rsid w:val="00CB5724"/>
    <w:rsid w:val="00CC32DD"/>
    <w:rsid w:val="00CD3368"/>
    <w:rsid w:val="00CD4A85"/>
    <w:rsid w:val="00CD7000"/>
    <w:rsid w:val="00CE2471"/>
    <w:rsid w:val="00CE4A43"/>
    <w:rsid w:val="00D32CAE"/>
    <w:rsid w:val="00D367D4"/>
    <w:rsid w:val="00D47DE0"/>
    <w:rsid w:val="00D659B6"/>
    <w:rsid w:val="00D65D36"/>
    <w:rsid w:val="00D675E0"/>
    <w:rsid w:val="00D715BD"/>
    <w:rsid w:val="00D9644E"/>
    <w:rsid w:val="00DE5F01"/>
    <w:rsid w:val="00E12247"/>
    <w:rsid w:val="00E33EBA"/>
    <w:rsid w:val="00E87828"/>
    <w:rsid w:val="00EB0DC9"/>
    <w:rsid w:val="00EC3208"/>
    <w:rsid w:val="00ED1DEA"/>
    <w:rsid w:val="00EF3CCE"/>
    <w:rsid w:val="00EF7743"/>
    <w:rsid w:val="00F00D5B"/>
    <w:rsid w:val="00F025F0"/>
    <w:rsid w:val="00F03788"/>
    <w:rsid w:val="00F2120C"/>
    <w:rsid w:val="00F279A6"/>
    <w:rsid w:val="00F35A2B"/>
    <w:rsid w:val="00F365B5"/>
    <w:rsid w:val="00F45DA1"/>
    <w:rsid w:val="00F602A4"/>
    <w:rsid w:val="00F66CD4"/>
    <w:rsid w:val="00F71F5F"/>
    <w:rsid w:val="00F84D07"/>
    <w:rsid w:val="00F97520"/>
    <w:rsid w:val="00F97D75"/>
    <w:rsid w:val="00FA0B5C"/>
    <w:rsid w:val="00FB0E18"/>
    <w:rsid w:val="00FB5CAA"/>
    <w:rsid w:val="00FB62B1"/>
    <w:rsid w:val="00FC3871"/>
    <w:rsid w:val="00FE20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DA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4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75545"/>
    <w:rPr>
      <w:sz w:val="20"/>
      <w:szCs w:val="20"/>
    </w:rPr>
  </w:style>
  <w:style w:type="character" w:customStyle="1" w:styleId="TestonotaapidipaginaCarattere">
    <w:name w:val="Testo nota a piè di pagina Carattere"/>
    <w:basedOn w:val="Caratterepredefinitoparagrafo"/>
    <w:link w:val="Testonotaapidipagina"/>
    <w:rsid w:val="00575545"/>
    <w:rPr>
      <w:rFonts w:ascii="Times New Roman" w:eastAsia="Times New Roman" w:hAnsi="Times New Roman" w:cs="Times New Roman"/>
      <w:sz w:val="20"/>
      <w:szCs w:val="20"/>
    </w:rPr>
  </w:style>
  <w:style w:type="character" w:styleId="Rimandonotaapidipagina">
    <w:name w:val="footnote reference"/>
    <w:rsid w:val="00575545"/>
    <w:rPr>
      <w:vertAlign w:val="superscript"/>
    </w:rPr>
  </w:style>
  <w:style w:type="character" w:customStyle="1" w:styleId="addmd">
    <w:name w:val="addmd"/>
    <w:rsid w:val="00575545"/>
  </w:style>
  <w:style w:type="character" w:styleId="Enfasicorsivo">
    <w:name w:val="Emphasis"/>
    <w:uiPriority w:val="20"/>
    <w:qFormat/>
    <w:rsid w:val="00575545"/>
    <w:rPr>
      <w:i/>
      <w:iCs/>
    </w:rPr>
  </w:style>
  <w:style w:type="character" w:styleId="Collegamentoipertestuale">
    <w:name w:val="Hyperlink"/>
    <w:basedOn w:val="Caratterepredefinitoparagrafo"/>
    <w:uiPriority w:val="99"/>
    <w:unhideWhenUsed/>
    <w:rsid w:val="00A321D1"/>
    <w:rPr>
      <w:color w:val="0000FF" w:themeColor="hyperlink"/>
      <w:u w:val="single"/>
    </w:rPr>
  </w:style>
  <w:style w:type="paragraph" w:styleId="Pidipagina">
    <w:name w:val="footer"/>
    <w:basedOn w:val="Normale"/>
    <w:link w:val="PidipaginaCarattere"/>
    <w:uiPriority w:val="99"/>
    <w:unhideWhenUsed/>
    <w:rsid w:val="00A321D1"/>
    <w:pPr>
      <w:tabs>
        <w:tab w:val="center" w:pos="4819"/>
        <w:tab w:val="right" w:pos="9638"/>
      </w:tabs>
    </w:pPr>
  </w:style>
  <w:style w:type="character" w:customStyle="1" w:styleId="PidipaginaCarattere">
    <w:name w:val="Piè di pagina Carattere"/>
    <w:basedOn w:val="Caratterepredefinitoparagrafo"/>
    <w:link w:val="Pidipagina"/>
    <w:uiPriority w:val="99"/>
    <w:rsid w:val="00A321D1"/>
    <w:rPr>
      <w:rFonts w:ascii="Times New Roman" w:eastAsia="Times New Roman" w:hAnsi="Times New Roman" w:cs="Times New Roman"/>
    </w:rPr>
  </w:style>
  <w:style w:type="character" w:styleId="Numeropagina">
    <w:name w:val="page number"/>
    <w:basedOn w:val="Caratterepredefinitoparagrafo"/>
    <w:uiPriority w:val="99"/>
    <w:semiHidden/>
    <w:unhideWhenUsed/>
    <w:rsid w:val="00A321D1"/>
  </w:style>
  <w:style w:type="paragraph" w:styleId="Intestazione">
    <w:name w:val="header"/>
    <w:basedOn w:val="Normale"/>
    <w:link w:val="IntestazioneCarattere"/>
    <w:uiPriority w:val="99"/>
    <w:unhideWhenUsed/>
    <w:rsid w:val="007A4DAD"/>
    <w:pPr>
      <w:tabs>
        <w:tab w:val="center" w:pos="4819"/>
        <w:tab w:val="right" w:pos="9638"/>
      </w:tabs>
    </w:pPr>
  </w:style>
  <w:style w:type="character" w:customStyle="1" w:styleId="IntestazioneCarattere">
    <w:name w:val="Intestazione Carattere"/>
    <w:basedOn w:val="Caratterepredefinitoparagrafo"/>
    <w:link w:val="Intestazione"/>
    <w:uiPriority w:val="99"/>
    <w:rsid w:val="007A4DAD"/>
    <w:rPr>
      <w:rFonts w:ascii="Times New Roman" w:eastAsia="Times New Roman" w:hAnsi="Times New Roman" w:cs="Times New Roman"/>
    </w:rPr>
  </w:style>
  <w:style w:type="character" w:customStyle="1" w:styleId="il">
    <w:name w:val="il"/>
    <w:basedOn w:val="Caratterepredefinitoparagrafo"/>
    <w:rsid w:val="000B14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4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75545"/>
    <w:rPr>
      <w:sz w:val="20"/>
      <w:szCs w:val="20"/>
    </w:rPr>
  </w:style>
  <w:style w:type="character" w:customStyle="1" w:styleId="TestonotaapidipaginaCarattere">
    <w:name w:val="Testo nota a piè di pagina Carattere"/>
    <w:basedOn w:val="Caratterepredefinitoparagrafo"/>
    <w:link w:val="Testonotaapidipagina"/>
    <w:rsid w:val="00575545"/>
    <w:rPr>
      <w:rFonts w:ascii="Times New Roman" w:eastAsia="Times New Roman" w:hAnsi="Times New Roman" w:cs="Times New Roman"/>
      <w:sz w:val="20"/>
      <w:szCs w:val="20"/>
    </w:rPr>
  </w:style>
  <w:style w:type="character" w:styleId="Rimandonotaapidipagina">
    <w:name w:val="footnote reference"/>
    <w:rsid w:val="00575545"/>
    <w:rPr>
      <w:vertAlign w:val="superscript"/>
    </w:rPr>
  </w:style>
  <w:style w:type="character" w:customStyle="1" w:styleId="addmd">
    <w:name w:val="addmd"/>
    <w:rsid w:val="00575545"/>
  </w:style>
  <w:style w:type="character" w:styleId="Enfasicorsivo">
    <w:name w:val="Emphasis"/>
    <w:uiPriority w:val="20"/>
    <w:qFormat/>
    <w:rsid w:val="00575545"/>
    <w:rPr>
      <w:i/>
      <w:iCs/>
    </w:rPr>
  </w:style>
  <w:style w:type="character" w:styleId="Collegamentoipertestuale">
    <w:name w:val="Hyperlink"/>
    <w:basedOn w:val="Caratterepredefinitoparagrafo"/>
    <w:uiPriority w:val="99"/>
    <w:unhideWhenUsed/>
    <w:rsid w:val="00A321D1"/>
    <w:rPr>
      <w:color w:val="0000FF" w:themeColor="hyperlink"/>
      <w:u w:val="single"/>
    </w:rPr>
  </w:style>
  <w:style w:type="paragraph" w:styleId="Pidipagina">
    <w:name w:val="footer"/>
    <w:basedOn w:val="Normale"/>
    <w:link w:val="PidipaginaCarattere"/>
    <w:uiPriority w:val="99"/>
    <w:unhideWhenUsed/>
    <w:rsid w:val="00A321D1"/>
    <w:pPr>
      <w:tabs>
        <w:tab w:val="center" w:pos="4819"/>
        <w:tab w:val="right" w:pos="9638"/>
      </w:tabs>
    </w:pPr>
  </w:style>
  <w:style w:type="character" w:customStyle="1" w:styleId="PidipaginaCarattere">
    <w:name w:val="Piè di pagina Carattere"/>
    <w:basedOn w:val="Caratterepredefinitoparagrafo"/>
    <w:link w:val="Pidipagina"/>
    <w:uiPriority w:val="99"/>
    <w:rsid w:val="00A321D1"/>
    <w:rPr>
      <w:rFonts w:ascii="Times New Roman" w:eastAsia="Times New Roman" w:hAnsi="Times New Roman" w:cs="Times New Roman"/>
    </w:rPr>
  </w:style>
  <w:style w:type="character" w:styleId="Numeropagina">
    <w:name w:val="page number"/>
    <w:basedOn w:val="Caratterepredefinitoparagrafo"/>
    <w:uiPriority w:val="99"/>
    <w:semiHidden/>
    <w:unhideWhenUsed/>
    <w:rsid w:val="00A321D1"/>
  </w:style>
  <w:style w:type="paragraph" w:styleId="Intestazione">
    <w:name w:val="header"/>
    <w:basedOn w:val="Normale"/>
    <w:link w:val="IntestazioneCarattere"/>
    <w:uiPriority w:val="99"/>
    <w:unhideWhenUsed/>
    <w:rsid w:val="007A4DAD"/>
    <w:pPr>
      <w:tabs>
        <w:tab w:val="center" w:pos="4819"/>
        <w:tab w:val="right" w:pos="9638"/>
      </w:tabs>
    </w:pPr>
  </w:style>
  <w:style w:type="character" w:customStyle="1" w:styleId="IntestazioneCarattere">
    <w:name w:val="Intestazione Carattere"/>
    <w:basedOn w:val="Caratterepredefinitoparagrafo"/>
    <w:link w:val="Intestazione"/>
    <w:uiPriority w:val="99"/>
    <w:rsid w:val="007A4DAD"/>
    <w:rPr>
      <w:rFonts w:ascii="Times New Roman" w:eastAsia="Times New Roman" w:hAnsi="Times New Roman" w:cs="Times New Roman"/>
    </w:rPr>
  </w:style>
  <w:style w:type="character" w:customStyle="1" w:styleId="il">
    <w:name w:val="il"/>
    <w:basedOn w:val="Caratterepredefinitoparagrafo"/>
    <w:rsid w:val="000B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8758">
      <w:bodyDiv w:val="1"/>
      <w:marLeft w:val="0"/>
      <w:marRight w:val="0"/>
      <w:marTop w:val="0"/>
      <w:marBottom w:val="0"/>
      <w:divBdr>
        <w:top w:val="none" w:sz="0" w:space="0" w:color="auto"/>
        <w:left w:val="none" w:sz="0" w:space="0" w:color="auto"/>
        <w:bottom w:val="none" w:sz="0" w:space="0" w:color="auto"/>
        <w:right w:val="none" w:sz="0" w:space="0" w:color="auto"/>
      </w:divBdr>
    </w:div>
    <w:div w:id="1533810816">
      <w:bodyDiv w:val="1"/>
      <w:marLeft w:val="0"/>
      <w:marRight w:val="0"/>
      <w:marTop w:val="0"/>
      <w:marBottom w:val="0"/>
      <w:divBdr>
        <w:top w:val="none" w:sz="0" w:space="0" w:color="auto"/>
        <w:left w:val="none" w:sz="0" w:space="0" w:color="auto"/>
        <w:bottom w:val="none" w:sz="0" w:space="0" w:color="auto"/>
        <w:right w:val="none" w:sz="0" w:space="0" w:color="auto"/>
      </w:divBdr>
      <w:divsChild>
        <w:div w:id="246350884">
          <w:marLeft w:val="0"/>
          <w:marRight w:val="0"/>
          <w:marTop w:val="0"/>
          <w:marBottom w:val="0"/>
          <w:divBdr>
            <w:top w:val="none" w:sz="0" w:space="0" w:color="auto"/>
            <w:left w:val="none" w:sz="0" w:space="0" w:color="auto"/>
            <w:bottom w:val="none" w:sz="0" w:space="0" w:color="auto"/>
            <w:right w:val="none" w:sz="0" w:space="0" w:color="auto"/>
          </w:divBdr>
          <w:divsChild>
            <w:div w:id="1885562247">
              <w:marLeft w:val="0"/>
              <w:marRight w:val="0"/>
              <w:marTop w:val="0"/>
              <w:marBottom w:val="0"/>
              <w:divBdr>
                <w:top w:val="none" w:sz="0" w:space="0" w:color="auto"/>
                <w:left w:val="none" w:sz="0" w:space="0" w:color="auto"/>
                <w:bottom w:val="none" w:sz="0" w:space="0" w:color="auto"/>
                <w:right w:val="none" w:sz="0" w:space="0" w:color="auto"/>
              </w:divBdr>
              <w:divsChild>
                <w:div w:id="14204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6414</Words>
  <Characters>36566</Characters>
  <Application>Microsoft Macintosh Word</Application>
  <DocSecurity>0</DocSecurity>
  <Lines>304</Lines>
  <Paragraphs>85</Paragraphs>
  <ScaleCrop>false</ScaleCrop>
  <Company/>
  <LinksUpToDate>false</LinksUpToDate>
  <CharactersWithSpaces>42895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della pergola</dc:creator>
  <cp:keywords/>
  <dc:description/>
  <cp:lastModifiedBy>nicola della pergola</cp:lastModifiedBy>
  <cp:revision>41</cp:revision>
  <dcterms:created xsi:type="dcterms:W3CDTF">2016-04-08T22:23:00Z</dcterms:created>
  <dcterms:modified xsi:type="dcterms:W3CDTF">2016-06-29T21:22:00Z</dcterms:modified>
</cp:coreProperties>
</file>